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4B8BE" w14:textId="77777777" w:rsidR="00E14DF8"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ДОГОВОР №</w:t>
      </w:r>
      <w:r w:rsidR="00516902" w:rsidRPr="00DF2409">
        <w:rPr>
          <w:rFonts w:ascii="Times New Roman" w:hAnsi="Times New Roman" w:cs="Times New Roman"/>
          <w:b/>
          <w:sz w:val="20"/>
          <w:szCs w:val="20"/>
        </w:rPr>
        <w:t xml:space="preserve"> </w:t>
      </w:r>
      <w:r w:rsidR="00AD0838">
        <w:rPr>
          <w:rFonts w:ascii="Times New Roman" w:hAnsi="Times New Roman" w:cs="Times New Roman"/>
          <w:b/>
          <w:sz w:val="20"/>
          <w:szCs w:val="20"/>
        </w:rPr>
        <w:t>_____</w:t>
      </w:r>
    </w:p>
    <w:p w14:paraId="5FB03068" w14:textId="77777777" w:rsidR="0009025F"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О П</w:t>
      </w:r>
      <w:r w:rsidR="002E6260" w:rsidRPr="00DF2409">
        <w:rPr>
          <w:rFonts w:ascii="Times New Roman" w:hAnsi="Times New Roman" w:cs="Times New Roman"/>
          <w:b/>
          <w:sz w:val="20"/>
          <w:szCs w:val="20"/>
        </w:rPr>
        <w:t>РЕДОСТАВЛЕНИИ УСЛУГ ПО ЭКСПРЕСС-</w:t>
      </w:r>
      <w:r w:rsidRPr="00DF2409">
        <w:rPr>
          <w:rFonts w:ascii="Times New Roman" w:hAnsi="Times New Roman" w:cs="Times New Roman"/>
          <w:b/>
          <w:sz w:val="20"/>
          <w:szCs w:val="20"/>
        </w:rPr>
        <w:t>ДОСТАВКЕ</w:t>
      </w:r>
    </w:p>
    <w:p w14:paraId="053DE864" w14:textId="77777777" w:rsidR="00456F0E" w:rsidRPr="00DF2409" w:rsidRDefault="00456F0E" w:rsidP="0023163E">
      <w:pPr>
        <w:jc w:val="center"/>
        <w:rPr>
          <w:rFonts w:ascii="Times New Roman" w:hAnsi="Times New Roman" w:cs="Times New Roman"/>
          <w:b/>
          <w:sz w:val="20"/>
          <w:szCs w:val="20"/>
        </w:rPr>
      </w:pPr>
    </w:p>
    <w:p w14:paraId="3308F94E" w14:textId="79B8AFFA" w:rsidR="0009025F" w:rsidRPr="00DF2409" w:rsidRDefault="0023163E" w:rsidP="0009025F">
      <w:pPr>
        <w:rPr>
          <w:rFonts w:ascii="Times New Roman" w:hAnsi="Times New Roman" w:cs="Times New Roman"/>
          <w:sz w:val="20"/>
          <w:szCs w:val="20"/>
        </w:rPr>
      </w:pPr>
      <w:r w:rsidRPr="00DF2409">
        <w:rPr>
          <w:rFonts w:ascii="Times New Roman" w:hAnsi="Times New Roman" w:cs="Times New Roman"/>
          <w:sz w:val="20"/>
          <w:szCs w:val="20"/>
        </w:rPr>
        <w:t xml:space="preserve">   </w:t>
      </w:r>
      <w:r w:rsidR="0009025F" w:rsidRPr="00DF2409">
        <w:rPr>
          <w:rFonts w:ascii="Times New Roman" w:hAnsi="Times New Roman" w:cs="Times New Roman"/>
          <w:sz w:val="20"/>
          <w:szCs w:val="20"/>
        </w:rPr>
        <w:t xml:space="preserve">г. </w:t>
      </w:r>
      <w:r w:rsidR="00AF3A13" w:rsidRPr="00DF2409">
        <w:rPr>
          <w:rFonts w:ascii="Times New Roman" w:hAnsi="Times New Roman" w:cs="Times New Roman"/>
          <w:sz w:val="20"/>
          <w:szCs w:val="20"/>
        </w:rPr>
        <w:t xml:space="preserve">Иркутск    </w:t>
      </w:r>
      <w:r w:rsidR="0009025F" w:rsidRPr="00DF2409">
        <w:rPr>
          <w:rFonts w:ascii="Times New Roman" w:hAnsi="Times New Roman" w:cs="Times New Roman"/>
          <w:sz w:val="20"/>
          <w:szCs w:val="20"/>
        </w:rPr>
        <w:t xml:space="preserve">                                                                                                          </w:t>
      </w:r>
      <w:r w:rsidRPr="00DF2409">
        <w:rPr>
          <w:rFonts w:ascii="Times New Roman" w:hAnsi="Times New Roman" w:cs="Times New Roman"/>
          <w:sz w:val="20"/>
          <w:szCs w:val="20"/>
        </w:rPr>
        <w:t xml:space="preserve">                            </w:t>
      </w:r>
      <w:r w:rsidR="00F84513" w:rsidRPr="00DF2409">
        <w:rPr>
          <w:rFonts w:ascii="Times New Roman" w:hAnsi="Times New Roman" w:cs="Times New Roman"/>
          <w:sz w:val="20"/>
          <w:szCs w:val="20"/>
        </w:rPr>
        <w:t xml:space="preserve">        «</w:t>
      </w:r>
      <w:r w:rsidR="00AD0838">
        <w:rPr>
          <w:rFonts w:ascii="Times New Roman" w:hAnsi="Times New Roman" w:cs="Times New Roman"/>
          <w:sz w:val="20"/>
          <w:szCs w:val="20"/>
        </w:rPr>
        <w:t>__________</w:t>
      </w:r>
      <w:r w:rsidR="0009025F" w:rsidRPr="00DF2409">
        <w:rPr>
          <w:rFonts w:ascii="Times New Roman" w:hAnsi="Times New Roman" w:cs="Times New Roman"/>
          <w:sz w:val="20"/>
          <w:szCs w:val="20"/>
        </w:rPr>
        <w:t xml:space="preserve">  г.</w:t>
      </w:r>
    </w:p>
    <w:p w14:paraId="7A50E8EB" w14:textId="77777777" w:rsidR="00456F0E" w:rsidRPr="00DF2409" w:rsidRDefault="00456F0E" w:rsidP="0009025F">
      <w:pPr>
        <w:rPr>
          <w:rFonts w:ascii="Times New Roman" w:hAnsi="Times New Roman" w:cs="Times New Roman"/>
          <w:sz w:val="20"/>
          <w:szCs w:val="20"/>
        </w:rPr>
      </w:pPr>
    </w:p>
    <w:p w14:paraId="0D04796F" w14:textId="67FCB7A7" w:rsidR="0009025F" w:rsidRPr="00DF2409" w:rsidRDefault="0023163E" w:rsidP="004E2425">
      <w:pPr>
        <w:jc w:val="both"/>
        <w:rPr>
          <w:rFonts w:ascii="Times New Roman" w:eastAsia="Times New Roman" w:hAnsi="Times New Roman" w:cs="Times New Roman"/>
          <w:color w:val="000000" w:themeColor="text1"/>
          <w:sz w:val="24"/>
          <w:szCs w:val="24"/>
          <w:lang w:eastAsia="ru-RU"/>
        </w:rPr>
      </w:pPr>
      <w:r w:rsidRPr="00DF2409">
        <w:rPr>
          <w:rFonts w:ascii="Times New Roman" w:hAnsi="Times New Roman" w:cs="Times New Roman"/>
          <w:b/>
          <w:sz w:val="20"/>
          <w:szCs w:val="20"/>
        </w:rPr>
        <w:t xml:space="preserve">        </w:t>
      </w:r>
      <w:r w:rsidR="00AD0838">
        <w:rPr>
          <w:rFonts w:ascii="Times New Roman" w:hAnsi="Times New Roman" w:cs="Times New Roman"/>
          <w:sz w:val="20"/>
          <w:szCs w:val="20"/>
        </w:rPr>
        <w:t>_________________________________________________________________</w:t>
      </w:r>
      <w:r w:rsidR="00FF5447" w:rsidRPr="00FF5447">
        <w:rPr>
          <w:rFonts w:ascii="Times New Roman" w:hAnsi="Times New Roman" w:cs="Times New Roman"/>
          <w:sz w:val="20"/>
          <w:szCs w:val="20"/>
        </w:rPr>
        <w:t xml:space="preserve"> действующего на основании </w:t>
      </w:r>
      <w:r w:rsidR="00AD0838">
        <w:rPr>
          <w:rFonts w:ascii="Times New Roman" w:hAnsi="Times New Roman" w:cs="Times New Roman"/>
          <w:sz w:val="20"/>
          <w:szCs w:val="20"/>
        </w:rPr>
        <w:t>__________________________________________________________</w:t>
      </w:r>
      <w:r w:rsidR="00D41828" w:rsidRPr="00DF2409">
        <w:rPr>
          <w:rFonts w:ascii="Times New Roman" w:hAnsi="Times New Roman" w:cs="Times New Roman"/>
          <w:sz w:val="20"/>
          <w:szCs w:val="20"/>
        </w:rPr>
        <w:t xml:space="preserve">, и  </w:t>
      </w:r>
      <w:r w:rsidR="00404800" w:rsidRPr="00DF2409">
        <w:rPr>
          <w:rFonts w:ascii="Times New Roman" w:eastAsia="Calibri" w:hAnsi="Times New Roman" w:cs="Times New Roman"/>
          <w:sz w:val="20"/>
          <w:szCs w:val="20"/>
        </w:rPr>
        <w:t>Общество с ограниченной ответственностью</w:t>
      </w:r>
      <w:r w:rsidR="000F18A5">
        <w:rPr>
          <w:rFonts w:ascii="Times New Roman" w:eastAsia="Calibri" w:hAnsi="Times New Roman" w:cs="Times New Roman"/>
          <w:sz w:val="20"/>
          <w:szCs w:val="20"/>
        </w:rPr>
        <w:t xml:space="preserve"> </w:t>
      </w:r>
      <w:r w:rsidR="000F18A5" w:rsidRPr="000F18A5">
        <w:rPr>
          <w:rFonts w:ascii="Times New Roman" w:eastAsia="Calibri" w:hAnsi="Times New Roman" w:cs="Times New Roman"/>
          <w:sz w:val="20"/>
          <w:szCs w:val="20"/>
        </w:rPr>
        <w:t>«ИЦ «Иркутскэнерго»</w:t>
      </w:r>
      <w:r w:rsidR="005D5195" w:rsidRPr="00DF2409">
        <w:rPr>
          <w:rFonts w:ascii="Times New Roman" w:eastAsia="Calibri" w:hAnsi="Times New Roman" w:cs="Times New Roman"/>
          <w:sz w:val="20"/>
          <w:szCs w:val="20"/>
        </w:rPr>
        <w:t>, именуемое в дальнейшем «</w:t>
      </w:r>
      <w:r w:rsidR="00036F53" w:rsidRPr="00DF2409">
        <w:rPr>
          <w:rFonts w:ascii="Times New Roman" w:eastAsia="Calibri" w:hAnsi="Times New Roman" w:cs="Times New Roman"/>
          <w:sz w:val="20"/>
          <w:szCs w:val="20"/>
        </w:rPr>
        <w:t>Клиент</w:t>
      </w:r>
      <w:r w:rsidR="005D5195" w:rsidRPr="00DF2409">
        <w:rPr>
          <w:rFonts w:ascii="Times New Roman" w:eastAsia="Calibri" w:hAnsi="Times New Roman" w:cs="Times New Roman"/>
          <w:sz w:val="20"/>
          <w:szCs w:val="20"/>
        </w:rPr>
        <w:t xml:space="preserve">», в лице </w:t>
      </w:r>
      <w:r w:rsidR="00524B61">
        <w:rPr>
          <w:rFonts w:ascii="Times New Roman" w:eastAsia="Calibri" w:hAnsi="Times New Roman" w:cs="Times New Roman"/>
          <w:sz w:val="20"/>
          <w:szCs w:val="20"/>
        </w:rPr>
        <w:t>________________</w:t>
      </w:r>
      <w:r w:rsidR="005D5195" w:rsidRPr="00DF2409">
        <w:rPr>
          <w:rFonts w:ascii="Times New Roman" w:eastAsia="Calibri" w:hAnsi="Times New Roman" w:cs="Times New Roman"/>
          <w:sz w:val="20"/>
          <w:szCs w:val="20"/>
        </w:rPr>
        <w:t xml:space="preserve">, действующего на основании </w:t>
      </w:r>
      <w:r w:rsidR="000F18A5" w:rsidRPr="000F18A5">
        <w:rPr>
          <w:rFonts w:ascii="Times New Roman" w:eastAsia="Calibri" w:hAnsi="Times New Roman" w:cs="Times New Roman"/>
          <w:sz w:val="20"/>
          <w:szCs w:val="20"/>
        </w:rPr>
        <w:t>Устава</w:t>
      </w:r>
      <w:r w:rsidR="005D5195" w:rsidRPr="00DF2409">
        <w:rPr>
          <w:rFonts w:ascii="Times New Roman" w:hAnsi="Times New Roman" w:cs="Times New Roman"/>
          <w:sz w:val="20"/>
          <w:szCs w:val="20"/>
        </w:rPr>
        <w:t xml:space="preserve">, </w:t>
      </w:r>
      <w:r w:rsidR="004614AE" w:rsidRPr="00DF2409">
        <w:rPr>
          <w:rFonts w:ascii="Times New Roman" w:hAnsi="Times New Roman" w:cs="Times New Roman"/>
          <w:sz w:val="20"/>
          <w:szCs w:val="20"/>
        </w:rPr>
        <w:t>с</w:t>
      </w:r>
      <w:r w:rsidR="00132AEB" w:rsidRPr="00DF2409">
        <w:rPr>
          <w:rFonts w:ascii="Times New Roman" w:hAnsi="Times New Roman" w:cs="Times New Roman"/>
          <w:sz w:val="20"/>
          <w:szCs w:val="20"/>
        </w:rPr>
        <w:t xml:space="preserve"> </w:t>
      </w:r>
      <w:r w:rsidRPr="00DF2409">
        <w:rPr>
          <w:rFonts w:ascii="Times New Roman" w:hAnsi="Times New Roman" w:cs="Times New Roman"/>
          <w:sz w:val="20"/>
          <w:szCs w:val="20"/>
        </w:rPr>
        <w:t>другой стороны, вместе именуемые «Стороны», заключили настоящий Договор о нижеследующем:</w:t>
      </w:r>
      <w:r w:rsidR="00456F0E" w:rsidRPr="00DF2409">
        <w:rPr>
          <w:rFonts w:ascii="Times New Roman" w:hAnsi="Times New Roman" w:cs="Times New Roman"/>
          <w:sz w:val="20"/>
          <w:szCs w:val="20"/>
        </w:rPr>
        <w:t xml:space="preserve"> </w:t>
      </w:r>
    </w:p>
    <w:p w14:paraId="7FB346C0" w14:textId="77777777" w:rsidR="00456F0E" w:rsidRPr="00DF2409" w:rsidRDefault="00456F0E" w:rsidP="00EE0644">
      <w:pPr>
        <w:jc w:val="both"/>
        <w:rPr>
          <w:rFonts w:ascii="Times New Roman" w:hAnsi="Times New Roman" w:cs="Times New Roman"/>
          <w:sz w:val="20"/>
          <w:szCs w:val="20"/>
        </w:rPr>
      </w:pPr>
    </w:p>
    <w:p w14:paraId="1BAE3321" w14:textId="77777777" w:rsidR="0023163E" w:rsidRPr="00DF2409" w:rsidRDefault="0023163E" w:rsidP="002E6260">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ПРЕДМЕТ ДОГОВОРА</w:t>
      </w:r>
    </w:p>
    <w:p w14:paraId="04EC4ABD" w14:textId="77777777" w:rsidR="002E6260" w:rsidRPr="00DF2409" w:rsidRDefault="002E6260" w:rsidP="00024B8A">
      <w:pPr>
        <w:pStyle w:val="a3"/>
        <w:jc w:val="both"/>
        <w:rPr>
          <w:rFonts w:ascii="Times New Roman" w:hAnsi="Times New Roman" w:cs="Times New Roman"/>
          <w:b/>
          <w:i/>
          <w:sz w:val="20"/>
          <w:szCs w:val="20"/>
        </w:rPr>
      </w:pPr>
    </w:p>
    <w:p w14:paraId="77FBEEA7" w14:textId="77777777" w:rsidR="00913150" w:rsidRPr="00DF2409" w:rsidRDefault="00024B8A" w:rsidP="00913150">
      <w:pPr>
        <w:pStyle w:val="a3"/>
        <w:numPr>
          <w:ilvl w:val="1"/>
          <w:numId w:val="1"/>
        </w:numPr>
        <w:ind w:hanging="502"/>
        <w:jc w:val="both"/>
        <w:rPr>
          <w:rFonts w:ascii="Times New Roman" w:eastAsia="Times New Roman" w:hAnsi="Times New Roman" w:cs="Times New Roman"/>
          <w:sz w:val="20"/>
          <w:szCs w:val="20"/>
        </w:rPr>
      </w:pPr>
      <w:r w:rsidRPr="00DF2409">
        <w:rPr>
          <w:rFonts w:ascii="Times New Roman" w:hAnsi="Times New Roman" w:cs="Times New Roman"/>
          <w:sz w:val="20"/>
          <w:szCs w:val="20"/>
        </w:rPr>
        <w:t xml:space="preserve"> </w:t>
      </w:r>
      <w:r w:rsidR="00913150" w:rsidRPr="00DF2409">
        <w:rPr>
          <w:rFonts w:ascii="Times New Roman" w:eastAsia="Times New Roman" w:hAnsi="Times New Roman" w:cs="Times New Roman"/>
          <w:sz w:val="20"/>
          <w:szCs w:val="20"/>
        </w:rPr>
        <w:t xml:space="preserve">Исполнитель обязуется оказывать Клиенту комплекс услуг по приему, обработке, перевозке и доставке Экспресс-отправлений Клиента по территории РФ, а Клиент обязуется оплачивать услуги Исполнителя </w:t>
      </w:r>
      <w:r w:rsidR="00913150" w:rsidRPr="00372B50">
        <w:rPr>
          <w:rFonts w:ascii="Times New Roman" w:eastAsia="Times New Roman" w:hAnsi="Times New Roman" w:cs="Times New Roman"/>
          <w:sz w:val="20"/>
          <w:szCs w:val="20"/>
        </w:rPr>
        <w:t>по тарифам,</w:t>
      </w:r>
      <w:r w:rsidR="006C00B9" w:rsidRPr="00372B50">
        <w:rPr>
          <w:rFonts w:ascii="Times New Roman" w:eastAsia="Times New Roman" w:hAnsi="Times New Roman" w:cs="Times New Roman"/>
          <w:sz w:val="20"/>
          <w:szCs w:val="20"/>
        </w:rPr>
        <w:t xml:space="preserve"> и с соблюдением сроков</w:t>
      </w:r>
      <w:r w:rsidR="00913150" w:rsidRPr="00372B50">
        <w:rPr>
          <w:rFonts w:ascii="Times New Roman" w:eastAsia="Times New Roman" w:hAnsi="Times New Roman" w:cs="Times New Roman"/>
          <w:sz w:val="20"/>
          <w:szCs w:val="20"/>
        </w:rPr>
        <w:t xml:space="preserve"> указанным в Приложениях № 1 к настоящему Договору. Услуги по настоящему Договору</w:t>
      </w:r>
      <w:r w:rsidR="00913150" w:rsidRPr="00DF2409">
        <w:rPr>
          <w:rFonts w:ascii="Times New Roman" w:eastAsia="Times New Roman" w:hAnsi="Times New Roman" w:cs="Times New Roman"/>
          <w:sz w:val="20"/>
          <w:szCs w:val="20"/>
        </w:rPr>
        <w:t xml:space="preserve"> оказываются по принципу «от двери к двери».</w:t>
      </w:r>
    </w:p>
    <w:p w14:paraId="16FF6D23"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 </w:t>
      </w:r>
      <w:r w:rsidRPr="00DF2409">
        <w:rPr>
          <w:rFonts w:ascii="Times New Roman" w:eastAsia="Times New Roman" w:hAnsi="Times New Roman" w:cs="Times New Roman"/>
          <w:sz w:val="20"/>
          <w:szCs w:val="20"/>
        </w:rPr>
        <w:t xml:space="preserve">Под Экспресс-отправлениями принимаются документы, образцы продукции, иные грузы, упакованные в конверт или иной контейнер, принятые для доставки или забранные для отправки и оформленные в соответствии с требованиями законодательства РФ и настоящего Договора. </w:t>
      </w:r>
    </w:p>
    <w:p w14:paraId="600AA3EA"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доставке принимаются экспресс-отправления, не запрещенные законодательством стран отправления, транзита и назначения.</w:t>
      </w:r>
    </w:p>
    <w:p w14:paraId="133F3DCC"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осуществляется Исполнителем в рабочие дни с понедельника по пятницу включительно с 09:00 часов до 18:00 часов, за исключением Государственных, офиц</w:t>
      </w:r>
      <w:r w:rsidR="00816903" w:rsidRPr="00DF2409">
        <w:rPr>
          <w:rFonts w:ascii="Times New Roman" w:eastAsia="Times New Roman" w:hAnsi="Times New Roman" w:cs="Times New Roman"/>
          <w:sz w:val="20"/>
          <w:szCs w:val="20"/>
        </w:rPr>
        <w:t>иальных и местных выходных дней</w:t>
      </w:r>
      <w:r w:rsidRPr="00DF2409">
        <w:rPr>
          <w:rFonts w:ascii="Times New Roman" w:eastAsia="Times New Roman" w:hAnsi="Times New Roman" w:cs="Times New Roman"/>
          <w:sz w:val="20"/>
          <w:szCs w:val="20"/>
        </w:rPr>
        <w:t>.</w:t>
      </w:r>
    </w:p>
    <w:p w14:paraId="7C328343" w14:textId="77777777"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Срок доставки экспресс-отправлений по территории РФ начинает исчисляться на следующий рабочий день с момента фактического его приема курьером Исполнителя от клиента. Сроки доставки международных экспресс-отправлений исчисляются с момента прибытия отправления в г. Москву и действуют для столиц государств и городов, приравненных к ним, сроки доставки в иные населенные пункты увеличиваются на срок от 2 (двух) до 4 (четырех) рабочих дня в зависимости от страны назначения.</w:t>
      </w:r>
    </w:p>
    <w:p w14:paraId="38E29E79" w14:textId="77777777"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производится любому представителю получателя по адресу, указанному Клиентом в адресном бланке (Приложение «Образец адресного бланка» является неотъемлемой частью договора) Исполнителя.</w:t>
      </w:r>
    </w:p>
    <w:p w14:paraId="68E6489E"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Исполнитель обязуется по просьбе и за счет Клиента оказывать ему дополнительные услуги, а именно: прием и доставку экспресс-отправлений вес и габариты, которых превышают пределы, установленные настоящим Договором; предоставление имеющегося в распоряжении Исполнителя упаковочного материала; содействие в оформлении сопроводительных документов; хранение экспресс-отправлений; декларирование экспресс-отправлений, страхование экспресс-отправлений (доставляемых по территории РФ) и т.д. Оплата таких услуг осуществляется Клиентом по тарифам Исполнителя, действующим на момент оказания таких услуг. При необходимости оказания дополнительных услуг оформляется Дополнительным соглашением к настоящему Договору, в котором Стороны определяют перечень услуг, сроки их выполнения и стоимость.</w:t>
      </w:r>
    </w:p>
    <w:p w14:paraId="657CCC3C"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и адресный бланк (накладная) с изложением условий доставки экспресс-отправления Клиента, оформляемая при доставке каждого отдельного экспресс-отправления, являются неотъемлемыми частями друг друга, позволяющими определить волеизъявление сторон, заключавших настоящий Договор.</w:t>
      </w:r>
    </w:p>
    <w:p w14:paraId="7FB3F6C8"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ОБЯЗАННОСТИ И ПРАВА ИСПОЛНИТЕЛЯ</w:t>
      </w:r>
    </w:p>
    <w:p w14:paraId="360F4075" w14:textId="77777777" w:rsidR="00913150" w:rsidRPr="00DF2409" w:rsidRDefault="00913150" w:rsidP="00913150">
      <w:pPr>
        <w:ind w:left="720"/>
        <w:contextualSpacing/>
        <w:jc w:val="both"/>
        <w:rPr>
          <w:rFonts w:ascii="Times New Roman" w:eastAsia="Times New Roman" w:hAnsi="Times New Roman" w:cs="Times New Roman"/>
          <w:b/>
          <w:i/>
          <w:sz w:val="20"/>
          <w:szCs w:val="20"/>
        </w:rPr>
      </w:pPr>
    </w:p>
    <w:p w14:paraId="02288E44" w14:textId="77777777" w:rsidR="00913150" w:rsidRPr="00DF2409" w:rsidRDefault="00913150" w:rsidP="00913150">
      <w:pPr>
        <w:numPr>
          <w:ilvl w:val="1"/>
          <w:numId w:val="1"/>
        </w:numPr>
        <w:ind w:left="709" w:hanging="502"/>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Исполнитель обязуется:</w:t>
      </w:r>
    </w:p>
    <w:p w14:paraId="68E67E4C"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Обеспечить прием, обработку, перевозку т доставку экспресс-отправлений Клиента в соответствии с адресом, указанным Клиентом на адресном бланке (накладной) и в сроки, указанные в п.1.4.</w:t>
      </w:r>
    </w:p>
    <w:p w14:paraId="6D88214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Информировать Клиента по его запросу о прохождении пересылаемых экспресс-отправлений.</w:t>
      </w:r>
    </w:p>
    <w:p w14:paraId="1A7147FC" w14:textId="77777777" w:rsidR="00913150" w:rsidRPr="008D78D6" w:rsidRDefault="00913150" w:rsidP="00FF5447">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принятия решения Клиента о страхование экспресс-отправлений согласно п. 1.5. настоящего Договора ознакомить его с условиями страхования и обеспечить страхование экспресс-отправлений в соответствии со Страховым полисом. Страхование </w:t>
      </w:r>
      <w:r w:rsidRPr="008D78D6">
        <w:rPr>
          <w:rFonts w:ascii="Times New Roman" w:eastAsia="Times New Roman" w:hAnsi="Times New Roman" w:cs="Times New Roman"/>
          <w:sz w:val="20"/>
          <w:szCs w:val="20"/>
        </w:rPr>
        <w:t xml:space="preserve">осуществляется </w:t>
      </w:r>
      <w:r w:rsidR="00FF5447" w:rsidRPr="008D78D6">
        <w:rPr>
          <w:rFonts w:ascii="Times New Roman" w:eastAsia="Times New Roman" w:hAnsi="Times New Roman" w:cs="Times New Roman"/>
          <w:sz w:val="20"/>
          <w:szCs w:val="20"/>
        </w:rPr>
        <w:t xml:space="preserve">только для отправлений с объявленной ценностью </w:t>
      </w:r>
      <w:r w:rsidRPr="008D78D6">
        <w:rPr>
          <w:rFonts w:ascii="Times New Roman" w:eastAsia="Times New Roman" w:hAnsi="Times New Roman" w:cs="Times New Roman"/>
          <w:sz w:val="20"/>
          <w:szCs w:val="20"/>
        </w:rPr>
        <w:t xml:space="preserve">за счет и в пользу Клиента. Страхование распространяется на весь период перевозки и доставки экспресс-отправления. </w:t>
      </w:r>
    </w:p>
    <w:p w14:paraId="06E3420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изменения адреса получателя осуществлять дополнительную доставку экспресс-отправлений после согласования такой доставки с Клиентом, при этом переадресация экспресс-отправления оформляется как вновь полученный заказ по установленным тарифам.</w:t>
      </w:r>
    </w:p>
    <w:p w14:paraId="5768B1DA" w14:textId="77777777" w:rsidR="00913150" w:rsidRPr="00DF2409" w:rsidRDefault="00913150" w:rsidP="00913150">
      <w:pPr>
        <w:numPr>
          <w:ilvl w:val="2"/>
          <w:numId w:val="1"/>
        </w:numPr>
        <w:ind w:left="709" w:hanging="709"/>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Исполнитель в случае невозможности доставки экспресс-отправлений обязан незамедлительно уведомить об этом обстоятельстве Клиента по телефону, посредством электронной почты или факсимильной связи, и, по заказу Клиента, возвратить не доставленные экспресс-отправления в адрес Клиента с указанием причины возврата. Возврат экспресс-отправлений оплачивается Клиентом, согласно установленным тарифам.</w:t>
      </w:r>
    </w:p>
    <w:p w14:paraId="667BD195"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372435B8"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032D9F9A"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lastRenderedPageBreak/>
        <w:t>Исполнитель вправе:</w:t>
      </w:r>
    </w:p>
    <w:p w14:paraId="08507C9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Задерживать экспресс-отправление, содержимое которых запрещено к перевозке, согласовав последующую судьбу таких экспресс-отправлений с Клиентом (уничтожать или разрешать уничтожение экспресс-грузов, содержимое которых может вызвать повреждение других грузов, создает опасность для жизни и здоровья работников Исполнителя или третьих лиц, если эту опасность нельзя устранить иным путем).</w:t>
      </w:r>
    </w:p>
    <w:p w14:paraId="12C75A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Отказать Клиенту в приеме экспресс-отправлений, требующих особых условий транспортировки, доставки и хранения (опасные, требующие соблюдения особого температурного режима, хрупкие, с габаритами и весом, превышающим пределы, установленные п. 5.1 настоящего Договора, и т.д.).</w:t>
      </w:r>
    </w:p>
    <w:p w14:paraId="04F488E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Привлекать к исполнению своих обязанностей по настоящему Договору третьих лиц, за действия которых Исполнитель отвечает перед Клиентом, как за свои собственные. Все выплаты, производимые Исполнителем третьим лицам во исполнение настоящего Договора, являются собственными издержками Исполнителя, и включаются в стоимость услуг.</w:t>
      </w:r>
    </w:p>
    <w:p w14:paraId="3434768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на срок более 30 (тридцать) рабочих дней со дня получения Клиентом соответствующих платежных документов, приостановить оказание услуг по настоящему Договору до момента поступления оплаты. При этом Исполнитель вправе удерживать находящиеся в его распоряжении экспресс-отправления Клиента до момента уплаты Клиентом образовавшейся задолженности.</w:t>
      </w:r>
    </w:p>
    <w:p w14:paraId="5BB3ACC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одностороннем порядке вносить изменения в тарифы за оказываемые услуги по настоящему Договору, но не чаще 1 (одного) раза в год. При этом Исполнитель обязан проинформировать Клиента о таких изменениях за 14 (четырнадцать) календарных дней до даты вступления их в силу.</w:t>
      </w:r>
    </w:p>
    <w:p w14:paraId="16F882C3"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56BD25A4"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 xml:space="preserve">ОБЯЗАННОСТИ И ПРАВА КЛИЕНТА </w:t>
      </w:r>
    </w:p>
    <w:p w14:paraId="3159E443" w14:textId="77777777" w:rsidR="00913150" w:rsidRPr="00DF2409" w:rsidRDefault="00913150" w:rsidP="00913150">
      <w:pPr>
        <w:ind w:left="720"/>
        <w:contextualSpacing/>
        <w:rPr>
          <w:rFonts w:ascii="Times New Roman" w:eastAsia="Times New Roman" w:hAnsi="Times New Roman" w:cs="Times New Roman"/>
          <w:b/>
          <w:i/>
          <w:sz w:val="20"/>
          <w:szCs w:val="20"/>
        </w:rPr>
      </w:pPr>
    </w:p>
    <w:p w14:paraId="6096B674" w14:textId="77777777" w:rsidR="00913150" w:rsidRPr="00DF2409" w:rsidRDefault="00913150" w:rsidP="00913150">
      <w:pPr>
        <w:numPr>
          <w:ilvl w:val="1"/>
          <w:numId w:val="1"/>
        </w:numPr>
        <w:contextualSpacing/>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Клиент обязуется:</w:t>
      </w:r>
    </w:p>
    <w:p w14:paraId="10E2715C"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Строго следовать положениям и требованиям настоящего Договора</w:t>
      </w:r>
      <w:r w:rsidR="00AF3A13" w:rsidRPr="00DF2409">
        <w:rPr>
          <w:rFonts w:ascii="Times New Roman" w:eastAsia="Times New Roman" w:hAnsi="Times New Roman" w:cs="Times New Roman"/>
          <w:sz w:val="20"/>
          <w:szCs w:val="20"/>
        </w:rPr>
        <w:t>.</w:t>
      </w:r>
    </w:p>
    <w:p w14:paraId="5A239B8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Своевременно, в полном объеме и в соответствии с требованиями настоящего Договора оплачивать услуги Исполнителя.</w:t>
      </w:r>
    </w:p>
    <w:p w14:paraId="23118F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экспресс-отправления Исполнителю по обработке, перевозке и доставке в упаковке, соответствующей характеру вложения, условиям перевозки, доставки и продолжительности пути, исключающей возможность повреждения вложения экспресс-отправлений при их обработке, перевозке и доставке, доступа к вложению без нарушения упаковки, порчи других экспресс-отправлений и причинения какого-либо вреда работникам Исполнителя.</w:t>
      </w:r>
    </w:p>
    <w:p w14:paraId="73C7D4C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полные и достоверные адреса отправителя и получателя, в том числе почтовые индексы, номера контактных телефонов и номер настоящего Договора.</w:t>
      </w:r>
    </w:p>
    <w:p w14:paraId="543A3CBE"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полное и достоверное описание вложения экспресс-отправления.</w:t>
      </w:r>
    </w:p>
    <w:p w14:paraId="5939214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международных экспресс-отправлений, заполнять адреса отправителя и получателя печатными буквами на английском языке.</w:t>
      </w:r>
    </w:p>
    <w:p w14:paraId="7FBDD1D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с товарным вложением к доставке исключительно с приложением соответствующей таможенной документации, перечнем и описанием товарного вложения печатными буквами на английском языке и указанием стоимости товара в долларах США.</w:t>
      </w:r>
    </w:p>
    <w:p w14:paraId="30272DE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предоставлять к доставке экспресс-отправления с вложением, запрещенным к пересылке законодательством РФ, стран назначения и/или транзита (для международных экспресс-отправлений), а также Правилами оказания услуг (Приложение №1 к настоящему Договору).</w:t>
      </w:r>
    </w:p>
    <w:p w14:paraId="6A18847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к доставке при условии, что экспресс-отправление не содержит:</w:t>
      </w:r>
    </w:p>
    <w:p w14:paraId="499F37CD"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товарное вложение стоимостью, превышающей сумму эквивалентную 100 (ста) долларам США;</w:t>
      </w:r>
    </w:p>
    <w:p w14:paraId="7C2C9A7F" w14:textId="77777777" w:rsidR="001F0F6A"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w:t>
      </w:r>
      <w:r w:rsidR="001F0F6A" w:rsidRPr="00DF2409">
        <w:rPr>
          <w:rFonts w:ascii="Times New Roman" w:eastAsia="Times New Roman" w:hAnsi="Times New Roman" w:cs="Times New Roman"/>
          <w:sz w:val="20"/>
          <w:szCs w:val="20"/>
        </w:rPr>
        <w:t xml:space="preserve">вложение в виде «документов» </w:t>
      </w:r>
      <w:r w:rsidR="001F0F6A" w:rsidRPr="008D78D6">
        <w:rPr>
          <w:rFonts w:ascii="Times New Roman" w:eastAsia="Times New Roman" w:hAnsi="Times New Roman" w:cs="Times New Roman"/>
          <w:sz w:val="20"/>
          <w:szCs w:val="20"/>
        </w:rPr>
        <w:t>максимальный вес отправлений по одной накладной – 2,5 кг. (Документы весом более 2,5 кг переходят в категорию «грузы»).</w:t>
      </w:r>
    </w:p>
    <w:p w14:paraId="562FF0F9"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 «</w:t>
      </w:r>
      <w:r w:rsidRPr="00DF2409">
        <w:rPr>
          <w:rFonts w:ascii="Times New Roman" w:eastAsia="Times New Roman" w:hAnsi="Times New Roman" w:cs="Times New Roman"/>
          <w:b/>
          <w:sz w:val="20"/>
          <w:szCs w:val="20"/>
        </w:rPr>
        <w:t>документам</w:t>
      </w:r>
      <w:r w:rsidRPr="00DF2409">
        <w:rPr>
          <w:rFonts w:ascii="Times New Roman" w:eastAsia="Times New Roman" w:hAnsi="Times New Roman" w:cs="Times New Roman"/>
          <w:sz w:val="20"/>
          <w:szCs w:val="20"/>
        </w:rPr>
        <w:t xml:space="preserve">» относятся: печатная или рукописная продукция на бумажном носителе, имеющая характер деловой и/или личной переписки, выполненная на отдельных не сброшюрованных между собой листах общим </w:t>
      </w:r>
    </w:p>
    <w:p w14:paraId="083C5D99" w14:textId="77777777" w:rsidR="00913150" w:rsidRPr="00DF2409" w:rsidRDefault="001F0F6A" w:rsidP="00913150">
      <w:pPr>
        <w:numPr>
          <w:ilvl w:val="0"/>
          <w:numId w:val="2"/>
        </w:numPr>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весом до 2,5 </w:t>
      </w:r>
      <w:r w:rsidR="00913150" w:rsidRPr="00DF2409">
        <w:rPr>
          <w:rFonts w:ascii="Times New Roman" w:eastAsia="Times New Roman" w:hAnsi="Times New Roman" w:cs="Times New Roman"/>
          <w:sz w:val="20"/>
          <w:szCs w:val="20"/>
        </w:rPr>
        <w:t xml:space="preserve">кг. По одной накладной (за исключением листовок, различного рода каталогов, календарей,         буклетов и прочей печатной продукции), не требующая специализированных режимов таможенного оформления (лицензии), и не являющиеся объектами интеллектуальной собственности. Документы, требующие, </w:t>
      </w:r>
      <w:r w:rsidRPr="00DF2409">
        <w:rPr>
          <w:rFonts w:ascii="Times New Roman" w:eastAsia="Times New Roman" w:hAnsi="Times New Roman" w:cs="Times New Roman"/>
          <w:sz w:val="20"/>
          <w:szCs w:val="20"/>
        </w:rPr>
        <w:t>специализированных режимов</w:t>
      </w:r>
      <w:r w:rsidR="00913150" w:rsidRPr="00DF2409">
        <w:rPr>
          <w:rFonts w:ascii="Times New Roman" w:eastAsia="Times New Roman" w:hAnsi="Times New Roman" w:cs="Times New Roman"/>
          <w:sz w:val="20"/>
          <w:szCs w:val="20"/>
        </w:rPr>
        <w:t xml:space="preserve"> таможенного оформления и/или являющиеся объектами интеллектуальной собственности (чертежи, схемы и т.д.), оформляются с предоставлением всех необходимых для таможенных целей разрешительных документов. Паспорта физических лиц, запрещенных к пересылке в международных отправлениях.                                                                                  </w:t>
      </w:r>
    </w:p>
    <w:p w14:paraId="0EDF6198" w14:textId="77777777" w:rsidR="00913150" w:rsidRPr="00DF2409" w:rsidRDefault="00913150" w:rsidP="00913150">
      <w:pPr>
        <w:numPr>
          <w:ilvl w:val="0"/>
          <w:numId w:val="2"/>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w:t>
      </w:r>
      <w:r w:rsidRPr="00DF2409">
        <w:rPr>
          <w:rFonts w:ascii="Times New Roman" w:eastAsia="Times New Roman" w:hAnsi="Times New Roman" w:cs="Times New Roman"/>
          <w:b/>
          <w:sz w:val="20"/>
          <w:szCs w:val="20"/>
        </w:rPr>
        <w:t>не документам</w:t>
      </w:r>
      <w:r w:rsidRPr="00DF2409">
        <w:rPr>
          <w:rFonts w:ascii="Times New Roman" w:eastAsia="Times New Roman" w:hAnsi="Times New Roman" w:cs="Times New Roman"/>
          <w:sz w:val="20"/>
          <w:szCs w:val="20"/>
        </w:rPr>
        <w:t>» относятся: экспресс-отправления с вложением отличным от вышеуказанного, а также экспресс-отправления, содержащие «док</w:t>
      </w:r>
      <w:r w:rsidR="001F0F6A">
        <w:rPr>
          <w:rFonts w:ascii="Times New Roman" w:eastAsia="Times New Roman" w:hAnsi="Times New Roman" w:cs="Times New Roman"/>
          <w:sz w:val="20"/>
          <w:szCs w:val="20"/>
        </w:rPr>
        <w:t xml:space="preserve">ументы» весом свыше 2,5 </w:t>
      </w:r>
      <w:r w:rsidR="001F0F6A" w:rsidRPr="00DF2409">
        <w:rPr>
          <w:rFonts w:ascii="Times New Roman" w:eastAsia="Times New Roman" w:hAnsi="Times New Roman" w:cs="Times New Roman"/>
          <w:sz w:val="20"/>
          <w:szCs w:val="20"/>
        </w:rPr>
        <w:t>кг</w:t>
      </w:r>
      <w:r w:rsidRPr="00DF2409">
        <w:rPr>
          <w:rFonts w:ascii="Times New Roman" w:eastAsia="Times New Roman" w:hAnsi="Times New Roman" w:cs="Times New Roman"/>
          <w:sz w:val="20"/>
          <w:szCs w:val="20"/>
        </w:rPr>
        <w:t>. Отправленные по одному адресному бланку (накладной).</w:t>
      </w:r>
    </w:p>
    <w:p w14:paraId="2AAFC1B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lastRenderedPageBreak/>
        <w:t>Своевременно, в том числе по запросу Исполнителя, представлять Исполнителю документы, необходимые для доставки экспресс-отправлений, а также документы, свидетельствующие об особых свойствах вложения экспресс-отправления и его действительной стоимости. Для грузов требующих особых условий хранения и транспортировки представлять Исполнителю соответствующие документы (сертификат, паспорт, ветеринарное свидетельство), а также, по требованию Исполнителя, иные необходимые документы.</w:t>
      </w:r>
    </w:p>
    <w:p w14:paraId="33A8280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допускать адресацию экспресс-отправлений на абонементные ящики, воинские части, «до востребования» и в исправительные учреждения.</w:t>
      </w:r>
    </w:p>
    <w:p w14:paraId="55139EFB"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экспресс-отправлений направляемых в адрес юридических лиц не допускать указание в адресном бланке (накладной) в качестве получателя конкретное физическое лицо (работника или представителя юридического лица).</w:t>
      </w:r>
    </w:p>
    <w:p w14:paraId="6CC6DD3F"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Подготовить экспресс-отправление к доставке к моменту приезда курьера Исполнителя. В случае задержки выдачи экспресс-отправления курьеру Исполнителя более чем на 10 (десять) минут, Исполнитель имеет право аннулировать заявку либо перенести дату приема экспресс-отправления на следующий рабочий день.</w:t>
      </w:r>
    </w:p>
    <w:p w14:paraId="2422A07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срок не позднее 5 (пять) календарных дней от даты получения Акта выполненных работ подписать, и вернуть Исполнителю второй экземпляр Акта выполненных работ. В случае не предоставления в вышеуказанный срок подписанного Акта выполненных работ, либо письменного мотивированного отказа от его подписания, Акт выполненных работ считается подписанным, а услуги оказанным надлежащим образом.</w:t>
      </w:r>
    </w:p>
    <w:p w14:paraId="5F72C25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письменной форме извещать Исполнителя обо всех изменениях организационно-правовой формы, юридического или фактического адреса, банковских реквизитов Клиента в срок, не превышающий 3 (трех) рабочих дней с момента такого изменения.</w:t>
      </w:r>
    </w:p>
    <w:p w14:paraId="50960D32"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Клиент вправе:</w:t>
      </w:r>
    </w:p>
    <w:p w14:paraId="27851A9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Запрашивать от исполнителя информацию о прохождении пересылаемых экспресс-отправлениях.</w:t>
      </w:r>
    </w:p>
    <w:p w14:paraId="385A147B"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Обратиться к Исполнителю с заявкой на страхование вложения экспресс-отправления, при этом страховая сумма не может превышать действительную стоимость вложения. Экспресс-отправление считается принятым Исполнителем к страхованию в случае оплаты Клиентом страхового взноса в размере 0,5% от страховой суммы.</w:t>
      </w:r>
    </w:p>
    <w:p w14:paraId="72D095A9" w14:textId="77777777" w:rsidR="00372B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объявленной ценностью», при этом объявленная ценность экспресс-отправления не должна превышать его действительную стоимость. Под экспресс-отправлениями «с объявленной ценностью» Стороны понимают экспресс-отправления, принимаемые Исполнителем к доставке с оценкой стоимости вложения, определяемой Клиентом</w:t>
      </w:r>
      <w:r w:rsidR="00372B50" w:rsidRPr="00372B50">
        <w:rPr>
          <w:rFonts w:ascii="Times New Roman" w:eastAsia="Times New Roman" w:hAnsi="Times New Roman" w:cs="Times New Roman"/>
          <w:sz w:val="20"/>
          <w:szCs w:val="20"/>
        </w:rPr>
        <w:t>/</w:t>
      </w:r>
    </w:p>
    <w:p w14:paraId="470A7293" w14:textId="77777777" w:rsidR="009131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условием оплаты услуг Исполнителя получателем. Данная услуга оказывается Исполнителем при условии предоставления Клиентом Исполнителю до начала доставки оригинала Гарантийного письма, содержащего точную и достоверную информацию о получателе: наименование, юридический и фактический адреса, ИНН, КПП, способы оплаты (наличный или безналичный расчет).</w:t>
      </w:r>
    </w:p>
    <w:p w14:paraId="76DA46BE"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отказа получателя от оплаты услуг или неоплаты услуг получателем в течение 5 (календарных) дней со дня вручения экспресс-груза, обязательства по оплате услуг Исполнителя возлагаются на Клиента.</w:t>
      </w:r>
    </w:p>
    <w:p w14:paraId="2ED8E2F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 предварительному согласованию с Исполнителем оформить переадресацию или возврат экспресс-отправления, при этом Клиент обязан оплатить такую услугу согласно тарифам Исполнителя.</w:t>
      </w:r>
    </w:p>
    <w:p w14:paraId="5187954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если Клиент не согласен с изменениями тарифов, право на изменение которых предусмотрено п. 2.2.4 настоящего Договора, он вправе отказаться от принятых на себя обязательств по данному Договору, уведомив Исполнителя о своем решении в срок, не превышающий 10 (десяти) рабочих дней с момента получения от Исполнителя соответствующего уведомления об изменениях, т.е. расторгнуть настоящий Договор, при этом Клиент обязан оплатить Исполнителю стоимость фактически оказанных услуг.</w:t>
      </w:r>
    </w:p>
    <w:p w14:paraId="59761763" w14:textId="77777777" w:rsidR="00913150" w:rsidRPr="00DF2409" w:rsidRDefault="00913150" w:rsidP="00913150">
      <w:pPr>
        <w:ind w:left="720"/>
        <w:contextualSpacing/>
        <w:rPr>
          <w:rFonts w:ascii="Times New Roman" w:eastAsia="Times New Roman" w:hAnsi="Times New Roman" w:cs="Times New Roman"/>
          <w:sz w:val="20"/>
          <w:szCs w:val="20"/>
        </w:rPr>
      </w:pPr>
    </w:p>
    <w:p w14:paraId="226C07F5"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ОТВЕТСТВЕННОСТЬ СТОРОН</w:t>
      </w:r>
    </w:p>
    <w:p w14:paraId="257A176D" w14:textId="77777777" w:rsidR="00913150" w:rsidRPr="00DF2409" w:rsidRDefault="00913150" w:rsidP="00913150">
      <w:pPr>
        <w:ind w:left="720"/>
        <w:contextualSpacing/>
        <w:rPr>
          <w:rFonts w:ascii="Times New Roman" w:eastAsia="Times New Roman" w:hAnsi="Times New Roman" w:cs="Times New Roman"/>
          <w:b/>
          <w:i/>
          <w:sz w:val="20"/>
          <w:szCs w:val="20"/>
        </w:rPr>
      </w:pPr>
    </w:p>
    <w:p w14:paraId="57E166C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Ответственность Исполнителя:</w:t>
      </w:r>
    </w:p>
    <w:p w14:paraId="7D3079E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несет ответственность за неисполнение или ненадлежащее исполнение своих обязательств по настоящему Договору при наличии его вины.</w:t>
      </w:r>
    </w:p>
    <w:p w14:paraId="47C20ADB" w14:textId="77777777"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незастрахованного экспресс-отправления Исполнитель возмещает </w:t>
      </w:r>
      <w:r w:rsidR="00DF2409" w:rsidRPr="00DF2409">
        <w:rPr>
          <w:rFonts w:ascii="Times New Roman" w:eastAsia="Times New Roman" w:hAnsi="Times New Roman" w:cs="Times New Roman"/>
          <w:sz w:val="20"/>
          <w:szCs w:val="20"/>
        </w:rPr>
        <w:t xml:space="preserve">Клиенту </w:t>
      </w:r>
      <w:r w:rsidR="00DF2409" w:rsidRPr="008D78D6">
        <w:rPr>
          <w:rFonts w:ascii="Times New Roman" w:eastAsia="Times New Roman" w:hAnsi="Times New Roman" w:cs="Times New Roman"/>
          <w:sz w:val="20"/>
          <w:szCs w:val="20"/>
        </w:rPr>
        <w:t>документально подтвержденные убытки в двукратном размере суммы тарифной платы</w:t>
      </w:r>
      <w:r w:rsidRPr="008D78D6">
        <w:rPr>
          <w:rFonts w:ascii="Times New Roman" w:eastAsia="Times New Roman" w:hAnsi="Times New Roman" w:cs="Times New Roman"/>
          <w:sz w:val="20"/>
          <w:szCs w:val="20"/>
        </w:rPr>
        <w:t xml:space="preserve"> за доставку данного экспресс-отправления.</w:t>
      </w:r>
      <w:r w:rsidRPr="00DF2409">
        <w:rPr>
          <w:rFonts w:ascii="Times New Roman" w:eastAsia="Times New Roman" w:hAnsi="Times New Roman" w:cs="Times New Roman"/>
          <w:sz w:val="20"/>
          <w:szCs w:val="20"/>
        </w:rPr>
        <w:t xml:space="preserve"> В случае утраты или повреждения части вложения экспресс-отправления, Исполнитель возвращает Клиенту сумму в размере тарифа за пересылку данного экспресс-отправления.</w:t>
      </w:r>
    </w:p>
    <w:p w14:paraId="7A274F58" w14:textId="77777777" w:rsidR="00913150" w:rsidRPr="00DF2409" w:rsidRDefault="00913150" w:rsidP="00913150">
      <w:pPr>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4.1.3       </w:t>
      </w:r>
      <w:r w:rsidRPr="00DF2409">
        <w:rPr>
          <w:rFonts w:ascii="Times New Roman" w:eastAsia="Times New Roman" w:hAnsi="Times New Roman" w:cs="Times New Roman"/>
          <w:sz w:val="20"/>
          <w:szCs w:val="20"/>
        </w:rPr>
        <w:t xml:space="preserve">В случае нарушения сроков доставки экспресс-отправлений Клиент вправе требовать от Исполнителя уплаты     </w:t>
      </w:r>
      <w:r w:rsidRPr="00DF2409">
        <w:rPr>
          <w:rFonts w:ascii="Times New Roman" w:eastAsia="Times New Roman" w:hAnsi="Times New Roman" w:cs="Times New Roman"/>
          <w:color w:val="FFFFFF" w:themeColor="background1"/>
          <w:sz w:val="20"/>
          <w:szCs w:val="20"/>
        </w:rPr>
        <w:t>6666666</w:t>
      </w:r>
      <w:r w:rsidRPr="00DF2409">
        <w:rPr>
          <w:rFonts w:ascii="Times New Roman" w:eastAsia="Times New Roman" w:hAnsi="Times New Roman" w:cs="Times New Roman"/>
          <w:sz w:val="20"/>
          <w:szCs w:val="20"/>
        </w:rPr>
        <w:t>неустойки в размере 3 (трех) % от уплаченного тарифа, за каждый день задержки, но не более тарифа.</w:t>
      </w:r>
    </w:p>
    <w:p w14:paraId="511BD05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утраты или повреждения вложения (части вложения) экспресс-отправления, застрахованного в соответствии с п.п. 2.1.3; 3.2.2., настоящего Договора, убытки Клиента возмещаются за счет страхового возмещения, выплату которого осуществляет страховая компания, имеющая договор с Исполнителем.</w:t>
      </w:r>
    </w:p>
    <w:p w14:paraId="3315611E" w14:textId="77777777"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экспресс-отправления с объявленной ценностью Исполнитель </w:t>
      </w:r>
      <w:r w:rsidRPr="00372B50">
        <w:rPr>
          <w:rFonts w:ascii="Times New Roman" w:eastAsia="Times New Roman" w:hAnsi="Times New Roman" w:cs="Times New Roman"/>
          <w:sz w:val="20"/>
          <w:szCs w:val="20"/>
        </w:rPr>
        <w:t xml:space="preserve">возмещает </w:t>
      </w:r>
      <w:r w:rsidR="00DF2409" w:rsidRPr="00372B50">
        <w:rPr>
          <w:rFonts w:ascii="Times New Roman" w:eastAsia="Times New Roman" w:hAnsi="Times New Roman" w:cs="Times New Roman"/>
          <w:sz w:val="20"/>
          <w:szCs w:val="20"/>
        </w:rPr>
        <w:t>Клиенту стоимость в размере объявленной ценности</w:t>
      </w:r>
      <w:r w:rsidRPr="00372B50">
        <w:rPr>
          <w:rFonts w:ascii="Times New Roman" w:eastAsia="Times New Roman" w:hAnsi="Times New Roman" w:cs="Times New Roman"/>
          <w:sz w:val="20"/>
          <w:szCs w:val="20"/>
        </w:rPr>
        <w:t xml:space="preserve">. В случае утраты или повреждения части вложения экспресс-отправления с объявленной ценностью, Исполнитель возмещает Клиенту </w:t>
      </w:r>
      <w:r w:rsidR="00ED200E" w:rsidRPr="00372B50">
        <w:rPr>
          <w:rFonts w:ascii="Times New Roman" w:eastAsia="Times New Roman" w:hAnsi="Times New Roman" w:cs="Times New Roman"/>
          <w:sz w:val="20"/>
          <w:szCs w:val="20"/>
        </w:rPr>
        <w:t>стоимость</w:t>
      </w:r>
      <w:r w:rsidRPr="00372B50">
        <w:rPr>
          <w:rFonts w:ascii="Times New Roman" w:eastAsia="Times New Roman" w:hAnsi="Times New Roman" w:cs="Times New Roman"/>
          <w:sz w:val="20"/>
          <w:szCs w:val="20"/>
        </w:rPr>
        <w:t xml:space="preserve"> в</w:t>
      </w:r>
      <w:r w:rsidRPr="00DF2409">
        <w:rPr>
          <w:rFonts w:ascii="Times New Roman" w:eastAsia="Times New Roman" w:hAnsi="Times New Roman" w:cs="Times New Roman"/>
          <w:sz w:val="20"/>
          <w:szCs w:val="20"/>
        </w:rPr>
        <w:t xml:space="preserve"> размере части </w:t>
      </w:r>
      <w:r w:rsidRPr="00DF2409">
        <w:rPr>
          <w:rFonts w:ascii="Times New Roman" w:eastAsia="Times New Roman" w:hAnsi="Times New Roman" w:cs="Times New Roman"/>
          <w:sz w:val="20"/>
          <w:szCs w:val="20"/>
        </w:rPr>
        <w:lastRenderedPageBreak/>
        <w:t>объявленной ценности пропорционально отношению массы недостающей (поврежденной) части вложения к массе пересылавшегося вложения.</w:t>
      </w:r>
    </w:p>
    <w:p w14:paraId="563B93D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повреждение вложения экспресс-отправления (его части) и просрочку сроков доставки в случаях:</w:t>
      </w:r>
    </w:p>
    <w:p w14:paraId="46A46891"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утрата, повреждение вложения (его части) или нарушение сроков доставки произошли вследствие обстоятельств непреодолимой силы или свойств вложения экспресс-отправления, о которых Исполнителю не было известно;</w:t>
      </w:r>
    </w:p>
    <w:p w14:paraId="2C4C5001"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принято и выдано с соблюдением всех требований и при этом отсутствуют повреждения его наружной упаковки, а также в случае, если факт пропажи либо повреждения вложения (его части) был установлен после вручения экспресс-отправления получателю;</w:t>
      </w:r>
    </w:p>
    <w:p w14:paraId="06A5FB3A"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не исполнение или ненадлежащее исполнение обязательств по настоящему Договору произошли по вине Клиента либо получателя экспресс-отправления;</w:t>
      </w:r>
    </w:p>
    <w:p w14:paraId="28A390C7"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или часть его вложения задержана или изъята в порядке, установленном законодательством РФ или стран назначения и/или транзита (для международных отправлений).</w:t>
      </w:r>
    </w:p>
    <w:p w14:paraId="25F5D85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сроки доставки или утрату экспресс-отправления, если Клиентом при заполнении адресного бланка (накладной) указана неполная или недостоверная информация.</w:t>
      </w:r>
    </w:p>
    <w:p w14:paraId="637873D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принимает экспресс-отправления от Клиента в закрытом виде и не производит сверку вложения экспресс-отправлений на соответствие наименования, количества и качества вложений (содержимого). Исполнитель не проверяет вложение экспресс-отправлений на наличие явных или скрытых дефектов и не несет ответственности за выявленные в процессе транспортировки и/или приема/выдачи экспресс-отправлений несоответствие или повреждение вложения экспресс-отправлений при целостности наружной упаковки.</w:t>
      </w:r>
    </w:p>
    <w:p w14:paraId="1F00E5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или повреждение экспресс-отправления, содержащего наличные деньги (их эквиваленты) или иное запрещенное к пересылке вложение, в том числе, если такое экспресс-отправление было ошибочно принято Исполнителем к доставке.</w:t>
      </w:r>
    </w:p>
    <w:p w14:paraId="007DF75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ответственности за убытки, вызванные особенностями вложения экспресс-отправления, требующего специального режима хранения или особых условий транспортировки, если Исполнитель не был надлежащим образом информирован Клиентом, и не дал письменного подтверждения возможности обеспечения такого режима или такой транспортировки.</w:t>
      </w:r>
    </w:p>
    <w:p w14:paraId="7B86B21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косвенные убытки или неполученную Клиентом прибыль, каково бы ни было их происхождение.</w:t>
      </w:r>
    </w:p>
    <w:p w14:paraId="796A6B3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связанные с неисполнением или ненадлежащим исполнением Исполнителем своих обязанностей по настоящему Договору, могут быть заявлены Клиентом в следующие сроки:</w:t>
      </w:r>
    </w:p>
    <w:p w14:paraId="029F8947" w14:textId="77777777"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внутренним экспресс-отправлениям в течение 6 (шести) месяцев со дня приема отправления;</w:t>
      </w:r>
    </w:p>
    <w:p w14:paraId="3D62251C" w14:textId="77777777"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международным экспресс-отправлениям в течении 3 (трех) месяцев со дня приема отправления.</w:t>
      </w:r>
    </w:p>
    <w:p w14:paraId="7936857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принимаются в письменной форме с приложением оригиналов или надлежащим образом заверенных копий адресного бланка (накладной) отправителя и документов, подтверждающих количество и действительную стоимость вложения экспресс-отправления, а также документов, подтверждающих право на предъявление претензии.</w:t>
      </w:r>
    </w:p>
    <w:p w14:paraId="3BAB9627"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Ответственность Клиента:</w:t>
      </w:r>
    </w:p>
    <w:p w14:paraId="40AC215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за оказанные по настоящему Договору услуги, Исполнитель вправе потребовать от Клиента уплаты неустойки в размере 0,5% от причитающейся к оплате суммы за каждый день просрочки.</w:t>
      </w:r>
    </w:p>
    <w:p w14:paraId="268727C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правильность информации об отправителе, получателе, стоимости и содержание вложения экспресс-отправления.</w:t>
      </w:r>
    </w:p>
    <w:p w14:paraId="2A0CA5E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упаковку экспресс-груза, обеспечивающую его целостность и сохранность при транспортировке и хранении. Клиент самостоятельно несет ответственность за последствия неправильной внутренней упаковки грузов (бой, поломку, деформацию, течь и т.д.).</w:t>
      </w:r>
      <w:r w:rsidRPr="00DF2409">
        <w:rPr>
          <w:rFonts w:eastAsia="Times New Roman" w:cs="Times New Roman"/>
        </w:rPr>
        <w:t xml:space="preserve"> </w:t>
      </w:r>
    </w:p>
    <w:p w14:paraId="424453E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Неисполнение Клиентом обязанностей, предусмотренных ст.3 настоящего Договора, если это повлекло за собой какие-либо дополнительные расходы Исполнителя, влечет обязанность Клиента по возмещению Исполнителю таких дополнительных расходов.</w:t>
      </w:r>
    </w:p>
    <w:p w14:paraId="52536A02" w14:textId="77777777" w:rsidR="00913150" w:rsidRPr="00DF2409" w:rsidRDefault="00913150" w:rsidP="00913150">
      <w:pPr>
        <w:jc w:val="both"/>
        <w:rPr>
          <w:rFonts w:ascii="Times New Roman" w:eastAsia="Times New Roman" w:hAnsi="Times New Roman" w:cs="Times New Roman"/>
          <w:sz w:val="20"/>
          <w:szCs w:val="20"/>
        </w:rPr>
      </w:pPr>
    </w:p>
    <w:p w14:paraId="6516A531"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ПРЕДЕЛЫ ВЕСА И ГАБАРИТЫ</w:t>
      </w:r>
    </w:p>
    <w:p w14:paraId="30CC3A2B"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25E056A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 доставке принимаются экспресс-отправления весом до 30 (тридцати) кг., с габаритами, не превышающими 330 (триста тридцать) см. в обхвате по сумме трех измерений (длина + высота + ширина &lt; 330 см.). Доставка экспресс-отправлений с весом ил габаритами, превышающими, вышеуказанные осуществляется Исполнителем при наличии такой возможности и при условии взаимного согласования Сторонами такой доставки.</w:t>
      </w:r>
    </w:p>
    <w:p w14:paraId="2A68B54F"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Расчет стоимости доставки производится по </w:t>
      </w:r>
      <w:r w:rsidR="0051295F">
        <w:rPr>
          <w:rFonts w:ascii="Times New Roman" w:eastAsia="Times New Roman" w:hAnsi="Times New Roman" w:cs="Times New Roman"/>
          <w:sz w:val="20"/>
          <w:szCs w:val="20"/>
        </w:rPr>
        <w:t xml:space="preserve">наибольшему </w:t>
      </w:r>
      <w:r w:rsidRPr="00DF2409">
        <w:rPr>
          <w:rFonts w:ascii="Times New Roman" w:eastAsia="Times New Roman" w:hAnsi="Times New Roman" w:cs="Times New Roman"/>
          <w:sz w:val="20"/>
          <w:szCs w:val="20"/>
        </w:rPr>
        <w:t xml:space="preserve">фактическому значению физического веса экспресс-отправления </w:t>
      </w:r>
      <w:r w:rsidR="0051295F">
        <w:rPr>
          <w:rFonts w:ascii="Times New Roman" w:eastAsia="Times New Roman" w:hAnsi="Times New Roman" w:cs="Times New Roman"/>
          <w:sz w:val="20"/>
          <w:szCs w:val="20"/>
        </w:rPr>
        <w:t xml:space="preserve">или </w:t>
      </w:r>
      <w:r w:rsidRPr="00DF2409">
        <w:rPr>
          <w:rFonts w:ascii="Times New Roman" w:eastAsia="Times New Roman" w:hAnsi="Times New Roman" w:cs="Times New Roman"/>
          <w:sz w:val="20"/>
          <w:szCs w:val="20"/>
        </w:rPr>
        <w:t>принимается его объемный вес. Объемный вес экспресс-отправления рассчитывается исходя из размеров его упаковки по формуле: Длина (см) х Ширина (см) х Высота (см) / 5000 и выражается в килограммах.</w:t>
      </w:r>
    </w:p>
    <w:p w14:paraId="0E00687A" w14:textId="77777777" w:rsidR="00913150" w:rsidRPr="00DF2409" w:rsidRDefault="00913150" w:rsidP="00913150">
      <w:pPr>
        <w:ind w:left="360"/>
        <w:contextualSpacing/>
        <w:jc w:val="both"/>
        <w:rPr>
          <w:rFonts w:ascii="Times New Roman" w:eastAsia="Times New Roman" w:hAnsi="Times New Roman" w:cs="Times New Roman"/>
          <w:sz w:val="20"/>
          <w:szCs w:val="20"/>
        </w:rPr>
      </w:pPr>
    </w:p>
    <w:p w14:paraId="40B4BC74"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ТАРИФЫ И УСЛОВИЯ ПЛАТЕЖЕЙ</w:t>
      </w:r>
    </w:p>
    <w:p w14:paraId="70AE8774" w14:textId="77777777" w:rsidR="00913150" w:rsidRPr="00DF2409" w:rsidRDefault="00913150" w:rsidP="00913150">
      <w:pPr>
        <w:jc w:val="both"/>
        <w:rPr>
          <w:rFonts w:ascii="Times New Roman" w:eastAsia="Times New Roman" w:hAnsi="Times New Roman" w:cs="Times New Roman"/>
          <w:b/>
          <w:i/>
          <w:sz w:val="20"/>
          <w:szCs w:val="20"/>
        </w:rPr>
      </w:pPr>
    </w:p>
    <w:p w14:paraId="728F5AC2" w14:textId="77777777" w:rsidR="00913150" w:rsidRPr="00DF2409" w:rsidRDefault="00913150" w:rsidP="005B5311">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Стоимость </w:t>
      </w:r>
      <w:r w:rsidR="005B5311" w:rsidRPr="00DF2409">
        <w:rPr>
          <w:rFonts w:ascii="Times New Roman" w:eastAsia="Times New Roman" w:hAnsi="Times New Roman" w:cs="Times New Roman"/>
          <w:sz w:val="20"/>
          <w:szCs w:val="20"/>
        </w:rPr>
        <w:t>услуг Исполнителя</w:t>
      </w:r>
      <w:r w:rsidRPr="00DF2409">
        <w:rPr>
          <w:rFonts w:ascii="Times New Roman" w:eastAsia="Times New Roman" w:hAnsi="Times New Roman" w:cs="Times New Roman"/>
          <w:sz w:val="20"/>
          <w:szCs w:val="20"/>
        </w:rPr>
        <w:t xml:space="preserve"> и общая сумма Договора </w:t>
      </w:r>
      <w:r w:rsidR="00B0462E">
        <w:rPr>
          <w:rFonts w:ascii="Times New Roman" w:eastAsia="Times New Roman" w:hAnsi="Times New Roman" w:cs="Times New Roman"/>
          <w:sz w:val="20"/>
          <w:szCs w:val="20"/>
        </w:rPr>
        <w:t>составляет ____________</w:t>
      </w:r>
      <w:r w:rsidR="005B5311">
        <w:rPr>
          <w:rFonts w:ascii="Times New Roman" w:eastAsia="Times New Roman" w:hAnsi="Times New Roman" w:cs="Times New Roman"/>
          <w:sz w:val="20"/>
          <w:szCs w:val="20"/>
        </w:rPr>
        <w:t>, кроме того НДС установленный по ставке НК РФ</w:t>
      </w:r>
      <w:r w:rsidR="00B0462E">
        <w:rPr>
          <w:rFonts w:ascii="Times New Roman" w:eastAsia="Times New Roman" w:hAnsi="Times New Roman" w:cs="Times New Roman"/>
          <w:sz w:val="20"/>
          <w:szCs w:val="20"/>
        </w:rPr>
        <w:t xml:space="preserve"> / </w:t>
      </w:r>
      <w:r w:rsidR="00B0462E" w:rsidRPr="00B0462E">
        <w:rPr>
          <w:rFonts w:ascii="Times New Roman" w:eastAsia="Times New Roman" w:hAnsi="Times New Roman" w:cs="Times New Roman"/>
          <w:sz w:val="20"/>
          <w:szCs w:val="20"/>
        </w:rPr>
        <w:t>НДС не облагается в связи с применением поставщиком упрощенной системы налогообложения</w:t>
      </w:r>
      <w:r w:rsidR="005B5311">
        <w:rPr>
          <w:rFonts w:ascii="Times New Roman" w:eastAsia="Times New Roman" w:hAnsi="Times New Roman" w:cs="Times New Roman"/>
          <w:sz w:val="20"/>
          <w:szCs w:val="20"/>
        </w:rPr>
        <w:t xml:space="preserve">. </w:t>
      </w:r>
    </w:p>
    <w:p w14:paraId="0099BACB" w14:textId="77777777" w:rsidR="00913150" w:rsidRPr="00943783" w:rsidRDefault="00913150" w:rsidP="00943783">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Оплата услуг Исполнителя производится Клиентом </w:t>
      </w:r>
      <w:r w:rsidR="00AF3A13" w:rsidRPr="00DF2409">
        <w:rPr>
          <w:rFonts w:ascii="Times New Roman" w:eastAsia="Times New Roman" w:hAnsi="Times New Roman" w:cs="Times New Roman"/>
          <w:sz w:val="20"/>
          <w:szCs w:val="20"/>
        </w:rPr>
        <w:t xml:space="preserve">в следующем порядке: </w:t>
      </w:r>
      <w:r w:rsidR="00B0462E">
        <w:rPr>
          <w:rFonts w:ascii="Times New Roman" w:eastAsia="Times New Roman" w:hAnsi="Times New Roman" w:cs="Times New Roman"/>
          <w:sz w:val="20"/>
          <w:szCs w:val="20"/>
        </w:rPr>
        <w:t>____________________</w:t>
      </w:r>
      <w:r w:rsidR="00943783">
        <w:rPr>
          <w:rFonts w:ascii="Times New Roman" w:eastAsia="Times New Roman" w:hAnsi="Times New Roman" w:cs="Times New Roman"/>
          <w:sz w:val="20"/>
          <w:szCs w:val="20"/>
        </w:rPr>
        <w:t xml:space="preserve">. </w:t>
      </w:r>
    </w:p>
    <w:p w14:paraId="249FAA08"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Отчетный период по настоящему Договору – календарный месяц.</w:t>
      </w:r>
    </w:p>
    <w:p w14:paraId="1C4AB5CC"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оплачивает Исполнителю оказанные согласно ст. 1 настоящего Договора услуги</w:t>
      </w:r>
      <w:r w:rsidR="00B0462E">
        <w:rPr>
          <w:rFonts w:ascii="Times New Roman" w:eastAsia="Times New Roman" w:hAnsi="Times New Roman" w:cs="Times New Roman"/>
          <w:sz w:val="20"/>
          <w:szCs w:val="20"/>
        </w:rPr>
        <w:t xml:space="preserve"> в следующем порядке __________________</w:t>
      </w:r>
      <w:r w:rsidR="00943783">
        <w:rPr>
          <w:rFonts w:ascii="Times New Roman" w:eastAsia="Times New Roman" w:hAnsi="Times New Roman" w:cs="Times New Roman"/>
          <w:sz w:val="20"/>
          <w:szCs w:val="20"/>
        </w:rPr>
        <w:t xml:space="preserve">. </w:t>
      </w:r>
    </w:p>
    <w:p w14:paraId="792D1D9F"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Счет для оплаты направляется Исполнителем в адрес Клиента по факсимильной связи, или по адресу электронной почты, указанным в настоящем Договоре. Одновременно в адрес Клиента направляются оригиналы счета, счет-фактуры, акта оказанных услуг и приложения (группировки), содержащей перечень номеров адресных бланков (накладных) по оказанным Клиенту услугам.</w:t>
      </w:r>
    </w:p>
    <w:p w14:paraId="52D6626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счетов за услуги Исполнителя осуществляется путем перечисления Клиентом соответствующих денежных средств на расчетный счет Исполнителя.</w:t>
      </w:r>
    </w:p>
    <w:p w14:paraId="0589A811"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за страхование составляет 0,5 % от страховой суммы, который включает в себя премию Страховщика и вознаграждение Исполнителя за оказанные услуги по оформлению документов на страхование. Вознаграждение Исполнителя составляет разницу между Страховым взносом и премией Страховщика</w:t>
      </w:r>
      <w:r w:rsidR="00B0462E">
        <w:rPr>
          <w:rFonts w:ascii="Times New Roman" w:eastAsia="Times New Roman" w:hAnsi="Times New Roman" w:cs="Times New Roman"/>
          <w:sz w:val="20"/>
          <w:szCs w:val="20"/>
        </w:rPr>
        <w:t>.</w:t>
      </w:r>
      <w:r w:rsidRPr="00DF2409">
        <w:rPr>
          <w:rFonts w:ascii="Times New Roman" w:eastAsia="Times New Roman" w:hAnsi="Times New Roman" w:cs="Times New Roman"/>
          <w:sz w:val="20"/>
          <w:szCs w:val="20"/>
        </w:rPr>
        <w:t xml:space="preserve"> </w:t>
      </w:r>
    </w:p>
    <w:p w14:paraId="0D0152D2"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За отправку экспресс-отправлений с «объявленной ценностью» Клиент обязан уплатить Исполнителю сбор в размере </w:t>
      </w:r>
      <w:r w:rsidR="00372B50" w:rsidRPr="00372B50">
        <w:rPr>
          <w:rFonts w:ascii="Times New Roman" w:eastAsia="Times New Roman" w:hAnsi="Times New Roman" w:cs="Times New Roman"/>
          <w:sz w:val="20"/>
          <w:szCs w:val="20"/>
        </w:rPr>
        <w:t xml:space="preserve">0.5 </w:t>
      </w:r>
      <w:r w:rsidRPr="00DF2409">
        <w:rPr>
          <w:rFonts w:ascii="Times New Roman" w:eastAsia="Times New Roman" w:hAnsi="Times New Roman" w:cs="Times New Roman"/>
          <w:sz w:val="20"/>
          <w:szCs w:val="20"/>
        </w:rPr>
        <w:t>% от размера объявленной ценности.</w:t>
      </w:r>
    </w:p>
    <w:p w14:paraId="06D2F013"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Доставка экспресс-отправлений с условием оплаты услуг получателем согласовывается Сторонами дополнительно.</w:t>
      </w:r>
    </w:p>
    <w:p w14:paraId="6550BBB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При переадресации экспресс-отправления в пределах одного и того же населенного пункта (доставка на другой адрес), Клиент Обязан оплатить такую услугу по тарифу «за переадресацию» (Приложение № 1 к настоящему Договору).</w:t>
      </w:r>
    </w:p>
    <w:p w14:paraId="653DC812"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Изменение тарифа на доставку отдельных экспресс-отправлений допускается по согласованию Сторон. Согласование производится Сторонами путем обмена письмами по электронной почте или факсимильной связи с обязательным последующим подписанием Сторонами соответствующего листа согласований.</w:t>
      </w:r>
    </w:p>
    <w:p w14:paraId="0E31590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Обязательства Клиента по оплате услуг Исполнителя считаются исполненными с момента поступления соответствующих денежных средств на расчетный счет Исполнителя.</w:t>
      </w:r>
    </w:p>
    <w:p w14:paraId="1630DFAC"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Каждая из сторон вправе потребовать от другой стороны производства ежеквартальной сверки расчетов. В этом случае Стороны обязаны произвести такую сверку в срок, не позднее 15 (пятнадцати) рабочих дней после окончания квартала, о чем составляется соответствующий акт.</w:t>
      </w:r>
    </w:p>
    <w:p w14:paraId="6C018E91"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Услуги по настоящему Договору считаются оказанными в полном объеме, надлежащим образом и  принятыми Клиентом, если в течение 5 (пяти) рабочих дней с момента получения документов, предусмотренных п. 6.5. настоящего Договора, Клиент не направит в адрес Исполнителя подписанный Акт оказанных услуг либо свои мотивированные возражения по поводу оказанных услуг.</w:t>
      </w:r>
    </w:p>
    <w:p w14:paraId="12C73CA7"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006E7C68" w14:textId="77777777" w:rsidR="00913150" w:rsidRPr="00DF2409" w:rsidRDefault="00913150" w:rsidP="00913150">
      <w:pPr>
        <w:numPr>
          <w:ilvl w:val="0"/>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i/>
          <w:sz w:val="20"/>
          <w:szCs w:val="20"/>
        </w:rPr>
        <w:t>ПРИОСТАНОВЛЕНИЕ ОКАЗАНИЯ УСЛУГ</w:t>
      </w:r>
    </w:p>
    <w:p w14:paraId="29A75BED" w14:textId="77777777" w:rsidR="00913150" w:rsidRPr="00DF2409" w:rsidRDefault="00913150" w:rsidP="00913150">
      <w:pPr>
        <w:ind w:left="720"/>
        <w:contextualSpacing/>
        <w:jc w:val="both"/>
        <w:rPr>
          <w:rFonts w:ascii="Times New Roman" w:eastAsia="Times New Roman" w:hAnsi="Times New Roman" w:cs="Times New Roman"/>
          <w:b/>
          <w:i/>
          <w:sz w:val="20"/>
          <w:szCs w:val="20"/>
        </w:rPr>
      </w:pPr>
    </w:p>
    <w:p w14:paraId="147E6B2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вправе приостановить прием экспресс-отправлений от Клиента в случаях:</w:t>
      </w:r>
    </w:p>
    <w:p w14:paraId="50E1137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неоплате Клиентом счетов Исполнителя в течение 20 (двадцати) календарных дней от истечения срока оплаты, предусмотренного п. 6.4. настоящего Договора.</w:t>
      </w:r>
    </w:p>
    <w:p w14:paraId="65B4941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невозможности вручения Клиенту счета по адресу, указанному в настоящем Договоре.</w:t>
      </w:r>
    </w:p>
    <w:p w14:paraId="5BA1D5A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невыполнении Клиентом обязанностей, предусмотренных ст. 3 настоящего Договора.</w:t>
      </w:r>
    </w:p>
    <w:p w14:paraId="6A8F24D6"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10852187"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ФОРС – МАЖОР</w:t>
      </w:r>
    </w:p>
    <w:p w14:paraId="5E63EE37" w14:textId="77777777" w:rsidR="00913150" w:rsidRPr="00DF2409" w:rsidRDefault="00913150" w:rsidP="00913150">
      <w:pPr>
        <w:jc w:val="both"/>
        <w:rPr>
          <w:rFonts w:ascii="Times New Roman" w:eastAsia="Times New Roman" w:hAnsi="Times New Roman" w:cs="Times New Roman"/>
          <w:b/>
          <w:i/>
          <w:sz w:val="20"/>
          <w:szCs w:val="20"/>
        </w:rPr>
      </w:pPr>
    </w:p>
    <w:p w14:paraId="3AB69A5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Ни одна из Сторон не несет ответственности перед другой Стороной за неисполнение или ненадлежащее исполнение своих обязательств по настоящему Договору, если таковое обусловлено обстоятельствами непреодолимой силы, возникшие помимо воли и желания Сторон, и которые нельзя было предвидеть или избежать, включая объявленную или фактическую войну, гражданские волнения, противоправные действия, совершенные третьими лицами в отношении экспресс-отправлений, эпидемии, блокаду, эмбарго, а также землетрясения, наводнения, пожары и другие стихийные бедствия.</w:t>
      </w:r>
    </w:p>
    <w:p w14:paraId="0A4B8D5E"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Сторона, которая не может исполнить своих обязательств, вследствие обстоятельств непреодолимых сил, обязана незамедлительно, известить другую Сторону об указанных обстоятельствах.</w:t>
      </w:r>
    </w:p>
    <w:p w14:paraId="0F7B0480" w14:textId="77777777"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w:t>
      </w:r>
      <w:r w:rsidRPr="00372B50">
        <w:rPr>
          <w:rFonts w:ascii="Times New Roman" w:eastAsia="Times New Roman" w:hAnsi="Times New Roman" w:cs="Times New Roman"/>
          <w:sz w:val="20"/>
          <w:szCs w:val="20"/>
        </w:rPr>
        <w:t>связи с возникшими обстоятельствами непреодолимой силы Стороны должны подписать соглашение о прекращение действия настоящего Договора, либо согласовать совместные действия по преодолению неблагоприятных последствий указанных обстоятельств.</w:t>
      </w:r>
    </w:p>
    <w:p w14:paraId="7D68628F" w14:textId="77777777"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По требованию одной из Сторон, наличие обстоятельств непреодолимой силы подтверждается компетентными государственными органами. </w:t>
      </w:r>
    </w:p>
    <w:p w14:paraId="289A13C4"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lastRenderedPageBreak/>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9F51DF2" w14:textId="77777777" w:rsidR="006C00B9" w:rsidRPr="00372B50" w:rsidRDefault="006C00B9" w:rsidP="006C00B9">
      <w:pPr>
        <w:ind w:left="502"/>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B8A9B4B"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Исполнитель обязуется уведомить Клиента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5F743F92"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Клиент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9B7AE24"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Расторжение и (или) прекращение исполнения Договора согласно пункту 3 не создаёт для Клиента обязательства в отношении возмещения расходов/убытков, иных платежей и/или затрат Исполнительа,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Клиенту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6A05658" w14:textId="77777777" w:rsidR="006C00B9" w:rsidRDefault="006C00B9" w:rsidP="00372B50">
      <w:pPr>
        <w:ind w:left="502"/>
        <w:contextualSpacing/>
        <w:jc w:val="both"/>
        <w:rPr>
          <w:rFonts w:ascii="Times New Roman" w:eastAsia="Times New Roman" w:hAnsi="Times New Roman" w:cs="Times New Roman"/>
          <w:sz w:val="20"/>
          <w:szCs w:val="20"/>
        </w:rPr>
      </w:pPr>
    </w:p>
    <w:p w14:paraId="301D61CF" w14:textId="77777777" w:rsidR="00372B50" w:rsidRPr="00DF2409" w:rsidRDefault="00372B50" w:rsidP="00372B50">
      <w:pPr>
        <w:ind w:left="502"/>
        <w:contextualSpacing/>
        <w:jc w:val="both"/>
        <w:rPr>
          <w:rFonts w:ascii="Times New Roman" w:eastAsia="Times New Roman" w:hAnsi="Times New Roman" w:cs="Times New Roman"/>
          <w:sz w:val="20"/>
          <w:szCs w:val="20"/>
        </w:rPr>
      </w:pPr>
    </w:p>
    <w:p w14:paraId="723E14FE" w14:textId="77777777" w:rsidR="00913150" w:rsidRPr="00DF2409" w:rsidRDefault="00913150" w:rsidP="00913150">
      <w:pPr>
        <w:jc w:val="both"/>
        <w:rPr>
          <w:rFonts w:ascii="Times New Roman" w:eastAsia="Times New Roman" w:hAnsi="Times New Roman" w:cs="Times New Roman"/>
          <w:sz w:val="20"/>
          <w:szCs w:val="20"/>
        </w:rPr>
      </w:pPr>
    </w:p>
    <w:p w14:paraId="52B84976"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ПОРЯДОК РАССМОТРЕНИЯ СПОРОВ</w:t>
      </w:r>
    </w:p>
    <w:p w14:paraId="02E71102" w14:textId="77777777" w:rsidR="00913150" w:rsidRPr="00DF2409" w:rsidRDefault="00913150" w:rsidP="00913150">
      <w:pPr>
        <w:jc w:val="both"/>
        <w:rPr>
          <w:rFonts w:ascii="Times New Roman" w:eastAsia="Times New Roman" w:hAnsi="Times New Roman" w:cs="Times New Roman"/>
          <w:b/>
          <w:i/>
          <w:sz w:val="20"/>
          <w:szCs w:val="20"/>
        </w:rPr>
      </w:pPr>
    </w:p>
    <w:p w14:paraId="758424BC"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Все споры и разногласия, возникающие в связи с выполнением настоящего Договора, Стороны разрешают путем переговоров.</w:t>
      </w:r>
    </w:p>
    <w:p w14:paraId="6982242D"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Споры и разногласия, которые не удалось решить путем переговоров, подлежат разрешению в Арбитражном суде Иркутской области.</w:t>
      </w:r>
    </w:p>
    <w:p w14:paraId="40B2C80F" w14:textId="77777777" w:rsidR="00372B50" w:rsidRPr="00DF2409" w:rsidRDefault="00372B50" w:rsidP="00913150">
      <w:pPr>
        <w:ind w:left="720"/>
        <w:contextualSpacing/>
        <w:jc w:val="both"/>
        <w:rPr>
          <w:rFonts w:ascii="Times New Roman" w:eastAsia="Times New Roman" w:hAnsi="Times New Roman" w:cs="Times New Roman"/>
          <w:sz w:val="20"/>
          <w:szCs w:val="20"/>
        </w:rPr>
      </w:pPr>
    </w:p>
    <w:p w14:paraId="25B1CF01"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315F0DE4" w14:textId="77777777" w:rsidR="00913150" w:rsidRPr="00DF2409" w:rsidRDefault="00913150" w:rsidP="00913150">
      <w:pPr>
        <w:jc w:val="both"/>
        <w:rPr>
          <w:rFonts w:ascii="Times New Roman" w:eastAsia="Times New Roman" w:hAnsi="Times New Roman" w:cs="Times New Roman"/>
          <w:b/>
          <w:sz w:val="20"/>
          <w:szCs w:val="20"/>
        </w:rPr>
      </w:pPr>
    </w:p>
    <w:p w14:paraId="26A4A3F8"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СРОК ДЕЙСТВИЯ ДОГОВОРА</w:t>
      </w:r>
    </w:p>
    <w:p w14:paraId="15332728" w14:textId="77777777" w:rsidR="00913150" w:rsidRPr="00DF2409" w:rsidRDefault="00913150" w:rsidP="00913150">
      <w:pPr>
        <w:jc w:val="both"/>
        <w:rPr>
          <w:rFonts w:ascii="Times New Roman" w:eastAsia="Times New Roman" w:hAnsi="Times New Roman" w:cs="Times New Roman"/>
          <w:b/>
          <w:i/>
          <w:sz w:val="20"/>
          <w:szCs w:val="20"/>
        </w:rPr>
      </w:pPr>
    </w:p>
    <w:p w14:paraId="6671D6A3"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вступает в силу с момента его подписания обеими Сторонами</w:t>
      </w:r>
      <w:r w:rsidRPr="00DF2409">
        <w:rPr>
          <w:rFonts w:eastAsia="Times New Roman" w:cs="Times New Roman"/>
          <w:sz w:val="23"/>
          <w:szCs w:val="23"/>
        </w:rPr>
        <w:t xml:space="preserve"> </w:t>
      </w:r>
      <w:r w:rsidRPr="00DF2409">
        <w:rPr>
          <w:rFonts w:ascii="Times New Roman" w:eastAsia="Times New Roman" w:hAnsi="Times New Roman" w:cs="Times New Roman"/>
          <w:sz w:val="20"/>
          <w:szCs w:val="20"/>
        </w:rPr>
        <w:t xml:space="preserve">и действует </w:t>
      </w:r>
      <w:r w:rsidR="006348EC">
        <w:rPr>
          <w:rFonts w:ascii="Times New Roman" w:eastAsia="Times New Roman" w:hAnsi="Times New Roman" w:cs="Times New Roman"/>
          <w:sz w:val="20"/>
          <w:szCs w:val="20"/>
        </w:rPr>
        <w:t>в течени</w:t>
      </w:r>
      <w:r w:rsidR="00B0462E">
        <w:rPr>
          <w:rFonts w:ascii="Times New Roman" w:eastAsia="Times New Roman" w:hAnsi="Times New Roman" w:cs="Times New Roman"/>
          <w:sz w:val="20"/>
          <w:szCs w:val="20"/>
        </w:rPr>
        <w:t>е</w:t>
      </w:r>
      <w:r w:rsidR="006348EC">
        <w:rPr>
          <w:rFonts w:ascii="Times New Roman" w:eastAsia="Times New Roman" w:hAnsi="Times New Roman" w:cs="Times New Roman"/>
          <w:sz w:val="20"/>
          <w:szCs w:val="20"/>
        </w:rPr>
        <w:t xml:space="preserve"> 12 месяцев</w:t>
      </w:r>
      <w:r w:rsidRPr="00DF2409">
        <w:rPr>
          <w:rFonts w:ascii="Times New Roman" w:eastAsia="Times New Roman" w:hAnsi="Times New Roman" w:cs="Times New Roman"/>
          <w:sz w:val="20"/>
          <w:szCs w:val="20"/>
        </w:rPr>
        <w:t>.</w:t>
      </w:r>
    </w:p>
    <w:p w14:paraId="3844126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может быть расторгнут до окончания срока его действия по взаимному согласованию Сторон или в одностороннем порядке с предварительным уведомлением другой Стороны не менее чем за 30 (тридцать) календарных дней до предполагаемой даты расторжения Договора.</w:t>
      </w:r>
    </w:p>
    <w:p w14:paraId="268264BD"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Независимо от прекращения действия Договора все взаиморасчеты Сторон должны быть завершены, по их обязательствам, вытекающим из условий настоящего Договора.</w:t>
      </w:r>
    </w:p>
    <w:p w14:paraId="735F7B67" w14:textId="77777777" w:rsidR="00913150" w:rsidRPr="00DF2409" w:rsidRDefault="00913150" w:rsidP="00913150">
      <w:pPr>
        <w:jc w:val="both"/>
        <w:rPr>
          <w:rFonts w:ascii="Times New Roman" w:eastAsia="Times New Roman" w:hAnsi="Times New Roman" w:cs="Times New Roman"/>
          <w:sz w:val="20"/>
          <w:szCs w:val="20"/>
        </w:rPr>
      </w:pPr>
    </w:p>
    <w:p w14:paraId="310E08F8"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ПРОЧИЕ УСЛОВИЯ ДОГОВОРА</w:t>
      </w:r>
    </w:p>
    <w:p w14:paraId="027AD0F6" w14:textId="77777777" w:rsidR="00913150" w:rsidRPr="00DF2409" w:rsidRDefault="00913150" w:rsidP="00913150">
      <w:pPr>
        <w:jc w:val="both"/>
        <w:rPr>
          <w:rFonts w:ascii="Times New Roman" w:eastAsia="Times New Roman" w:hAnsi="Times New Roman" w:cs="Times New Roman"/>
          <w:b/>
          <w:i/>
          <w:sz w:val="20"/>
          <w:szCs w:val="20"/>
        </w:rPr>
      </w:pPr>
    </w:p>
    <w:p w14:paraId="3CAF300E"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Все приложения, изменения и дополнения к настоящему Договору действительны только в случае, если они оформлены в письменной форме, и подписаны уполномоченными представителями Сторон.</w:t>
      </w:r>
    </w:p>
    <w:p w14:paraId="27D355E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Документы и информация, направляемые Сторонами посредством электронной или факсимильной связи, приобретают юридическую силу документов оформленных в письменной форме только в том случае, если они направлены по адресам электронной почты или номерам факсов, указанных в настоящем Договоре.</w:t>
      </w:r>
    </w:p>
    <w:p w14:paraId="7192DD46"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Вся информация, предоставленная Сторонами друг друга в рамках настоящего Договора, признается Сторонами конфиденциальной, и не может быть передана для ознакомления или использования третьими лицами.</w:t>
      </w:r>
    </w:p>
    <w:p w14:paraId="2A3FB147"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 случае изменения сведений, указанных в ст. 12 настоящего Договора, Стороны обязуются незамедлительно и надлежащим образом извещать друг друга о таких изменениях. Несоблюдение вышеуказанной обязанности одной из Сторон освобождает другую Сторону от ответственности за ненадлежащее исполнение своих обязательств по Договору.</w:t>
      </w:r>
    </w:p>
    <w:p w14:paraId="6880CB87"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составлен в двух экземплярах – по одному для каждой из договаривающихся Сторон. Оба экземпляра идентичны и имеют одинаковую юридическую силу.</w:t>
      </w:r>
    </w:p>
    <w:p w14:paraId="300CF8F9" w14:textId="77777777" w:rsidR="009131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Стороны обязуются исполнять условия соглашения о соблюдении антикоррупционных условий (приложение №2 к настоящему договору).</w:t>
      </w:r>
    </w:p>
    <w:p w14:paraId="7CB836C1" w14:textId="77777777" w:rsidR="00831A5E" w:rsidRDefault="00831A5E" w:rsidP="00831A5E">
      <w:pPr>
        <w:ind w:left="502"/>
        <w:contextualSpacing/>
        <w:jc w:val="both"/>
        <w:rPr>
          <w:rFonts w:ascii="Times New Roman" w:eastAsia="Times New Roman" w:hAnsi="Times New Roman" w:cs="Times New Roman"/>
          <w:sz w:val="20"/>
          <w:szCs w:val="20"/>
        </w:rPr>
      </w:pPr>
    </w:p>
    <w:p w14:paraId="42198333" w14:textId="77777777"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Приложение №1 Спецификация</w:t>
      </w:r>
    </w:p>
    <w:p w14:paraId="67CB0362" w14:textId="77777777"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№2 </w:t>
      </w:r>
      <w:r w:rsidRPr="00831A5E">
        <w:rPr>
          <w:rFonts w:ascii="Times New Roman" w:eastAsia="Times New Roman" w:hAnsi="Times New Roman" w:cs="Times New Roman"/>
          <w:sz w:val="20"/>
          <w:szCs w:val="20"/>
        </w:rPr>
        <w:t>Соглашение о соблюдении антикоррупционных условий</w:t>
      </w:r>
    </w:p>
    <w:p w14:paraId="724DA7DB" w14:textId="77777777" w:rsidR="00831A5E" w:rsidRDefault="00DB70D6"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№3 </w:t>
      </w:r>
      <w:r w:rsidRPr="00DB70D6">
        <w:rPr>
          <w:rFonts w:ascii="Times New Roman" w:eastAsia="Times New Roman" w:hAnsi="Times New Roman" w:cs="Times New Roman"/>
          <w:sz w:val="20"/>
          <w:szCs w:val="20"/>
        </w:rPr>
        <w:t>Соглашение о соблюдении Подрядчиком требований в области антитеррористической безопасности</w:t>
      </w:r>
    </w:p>
    <w:p w14:paraId="282D73EC" w14:textId="77777777" w:rsidR="00831A5E" w:rsidRPr="00DF2409" w:rsidRDefault="00831A5E" w:rsidP="00831A5E">
      <w:pPr>
        <w:ind w:left="502"/>
        <w:contextualSpacing/>
        <w:jc w:val="both"/>
        <w:rPr>
          <w:rFonts w:ascii="Times New Roman" w:eastAsia="Times New Roman" w:hAnsi="Times New Roman" w:cs="Times New Roman"/>
          <w:sz w:val="20"/>
          <w:szCs w:val="20"/>
        </w:rPr>
      </w:pPr>
    </w:p>
    <w:p w14:paraId="72C4E5D8" w14:textId="77777777" w:rsidR="00A3087C" w:rsidRDefault="00A3087C" w:rsidP="00913150">
      <w:pPr>
        <w:pStyle w:val="a3"/>
        <w:ind w:left="502"/>
        <w:jc w:val="both"/>
        <w:rPr>
          <w:rFonts w:ascii="Times New Roman" w:hAnsi="Times New Roman" w:cs="Times New Roman"/>
          <w:sz w:val="20"/>
          <w:szCs w:val="20"/>
        </w:rPr>
      </w:pPr>
    </w:p>
    <w:p w14:paraId="06B289C1" w14:textId="77777777" w:rsidR="00372B50" w:rsidRPr="00DF2409" w:rsidRDefault="00372B50" w:rsidP="00913150">
      <w:pPr>
        <w:pStyle w:val="a3"/>
        <w:ind w:left="502"/>
        <w:jc w:val="both"/>
        <w:rPr>
          <w:rFonts w:ascii="Times New Roman" w:hAnsi="Times New Roman" w:cs="Times New Roman"/>
          <w:sz w:val="20"/>
          <w:szCs w:val="20"/>
        </w:rPr>
      </w:pPr>
    </w:p>
    <w:p w14:paraId="0A5B7560" w14:textId="77777777" w:rsidR="00C77E1D" w:rsidRPr="00DF2409" w:rsidRDefault="00C77E1D" w:rsidP="004E2425">
      <w:pPr>
        <w:jc w:val="both"/>
        <w:rPr>
          <w:rFonts w:ascii="Times New Roman" w:hAnsi="Times New Roman" w:cs="Times New Roman"/>
          <w:sz w:val="20"/>
          <w:szCs w:val="20"/>
        </w:rPr>
      </w:pPr>
    </w:p>
    <w:p w14:paraId="71B2A98E" w14:textId="77777777" w:rsidR="00C77E1D" w:rsidRPr="00DF2409" w:rsidRDefault="00C77E1D" w:rsidP="00C77E1D">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ЮРИДИЧЕСКИЕ АДРЕСА И БАНКОВСКИЕ РЕКВИЗИТЫ СТОРОН</w:t>
      </w:r>
    </w:p>
    <w:p w14:paraId="6E1FA9F0" w14:textId="77777777" w:rsidR="00C77E1D" w:rsidRPr="00DF2409" w:rsidRDefault="00C77E1D" w:rsidP="00C77E1D">
      <w:pPr>
        <w:jc w:val="center"/>
        <w:rPr>
          <w:rFonts w:ascii="Times New Roman" w:hAnsi="Times New Roman" w:cs="Times New Roman"/>
          <w:b/>
          <w:i/>
          <w:sz w:val="20"/>
          <w:szCs w:val="20"/>
        </w:rPr>
      </w:pPr>
    </w:p>
    <w:tbl>
      <w:tblPr>
        <w:tblStyle w:val="a4"/>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45"/>
      </w:tblGrid>
      <w:tr w:rsidR="004614AE" w:rsidRPr="00DF2409" w14:paraId="0F3CCD9B" w14:textId="77777777" w:rsidTr="004B544C">
        <w:trPr>
          <w:trHeight w:val="1005"/>
        </w:trPr>
        <w:tc>
          <w:tcPr>
            <w:tcW w:w="5245" w:type="dxa"/>
          </w:tcPr>
          <w:p w14:paraId="4FC7580B" w14:textId="77777777" w:rsidR="004614AE" w:rsidRPr="00DF2409" w:rsidRDefault="00AC0592" w:rsidP="00AC0592">
            <w:pPr>
              <w:rPr>
                <w:rFonts w:ascii="Times New Roman" w:hAnsi="Times New Roman" w:cs="Times New Roman"/>
                <w:b/>
                <w:i/>
                <w:sz w:val="20"/>
                <w:szCs w:val="20"/>
              </w:rPr>
            </w:pPr>
            <w:r w:rsidRPr="00DF2409">
              <w:rPr>
                <w:rFonts w:ascii="Times New Roman" w:hAnsi="Times New Roman" w:cs="Times New Roman"/>
                <w:b/>
                <w:i/>
                <w:sz w:val="20"/>
                <w:szCs w:val="20"/>
              </w:rPr>
              <w:t>ИСПОЛНИТЕЛЬ:</w:t>
            </w:r>
          </w:p>
        </w:tc>
        <w:tc>
          <w:tcPr>
            <w:tcW w:w="5245" w:type="dxa"/>
          </w:tcPr>
          <w:p w14:paraId="2D898194" w14:textId="77777777" w:rsidR="004614AE" w:rsidRPr="00DF2409" w:rsidRDefault="00AC0592" w:rsidP="00C77E1D">
            <w:pPr>
              <w:rPr>
                <w:rFonts w:ascii="Times New Roman" w:hAnsi="Times New Roman" w:cs="Times New Roman"/>
                <w:b/>
                <w:i/>
                <w:sz w:val="20"/>
                <w:szCs w:val="20"/>
              </w:rPr>
            </w:pPr>
            <w:r w:rsidRPr="00DF2409">
              <w:rPr>
                <w:rFonts w:ascii="Times New Roman" w:hAnsi="Times New Roman" w:cs="Times New Roman"/>
                <w:b/>
                <w:i/>
                <w:sz w:val="20"/>
                <w:szCs w:val="20"/>
              </w:rPr>
              <w:t>КЛИЕНТ:</w:t>
            </w:r>
          </w:p>
        </w:tc>
      </w:tr>
      <w:tr w:rsidR="004614AE" w:rsidRPr="00DF2409" w14:paraId="05103FB6" w14:textId="77777777" w:rsidTr="006925CF">
        <w:trPr>
          <w:trHeight w:val="230"/>
        </w:trPr>
        <w:tc>
          <w:tcPr>
            <w:tcW w:w="5245" w:type="dxa"/>
            <w:vMerge w:val="restart"/>
          </w:tcPr>
          <w:p w14:paraId="2AA867AF" w14:textId="77777777" w:rsidR="004614AE" w:rsidRPr="00DF2409" w:rsidRDefault="004614AE" w:rsidP="00FF5447">
            <w:pPr>
              <w:rPr>
                <w:rFonts w:ascii="Times New Roman" w:hAnsi="Times New Roman" w:cs="Times New Roman"/>
                <w:sz w:val="20"/>
                <w:szCs w:val="20"/>
              </w:rPr>
            </w:pPr>
          </w:p>
        </w:tc>
        <w:tc>
          <w:tcPr>
            <w:tcW w:w="5245" w:type="dxa"/>
            <w:vMerge w:val="restart"/>
          </w:tcPr>
          <w:p w14:paraId="199E7D24" w14:textId="77777777" w:rsidR="004614AE" w:rsidRDefault="000F18A5" w:rsidP="00533245">
            <w:pPr>
              <w:rPr>
                <w:rFonts w:ascii="Times New Roman" w:hAnsi="Times New Roman" w:cs="Times New Roman"/>
                <w:sz w:val="20"/>
                <w:szCs w:val="20"/>
              </w:rPr>
            </w:pPr>
            <w:r>
              <w:rPr>
                <w:rFonts w:ascii="Times New Roman" w:hAnsi="Times New Roman" w:cs="Times New Roman"/>
                <w:sz w:val="20"/>
                <w:szCs w:val="20"/>
              </w:rPr>
              <w:t>ООО «ИЦ Иркутскэнерго»</w:t>
            </w:r>
          </w:p>
          <w:p w14:paraId="70339C60"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Юридический адрес: Иркутская область, 664 043, г. Иркутск, б-р Рябикова, 67</w:t>
            </w:r>
          </w:p>
          <w:p w14:paraId="070307F7"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Почтовый адрес: 664011, г. Иркутск, а/я 44</w:t>
            </w:r>
          </w:p>
          <w:p w14:paraId="1A55303A"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Тел: 8 3952 790-711</w:t>
            </w:r>
            <w:r w:rsidRPr="000F18A5">
              <w:rPr>
                <w:rFonts w:ascii="Times New Roman" w:hAnsi="Times New Roman" w:cs="Times New Roman"/>
                <w:sz w:val="20"/>
                <w:szCs w:val="20"/>
              </w:rPr>
              <w:tab/>
              <w:t>Факс: 8 3952  790-742</w:t>
            </w:r>
          </w:p>
          <w:p w14:paraId="5127DBF7"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ИНН 3808142516 КПП 381201001 </w:t>
            </w:r>
          </w:p>
          <w:p w14:paraId="012E63BB"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ОГРН 1063808145950</w:t>
            </w:r>
          </w:p>
          <w:p w14:paraId="6BB4BDF8"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ОКПО 94245558</w:t>
            </w:r>
          </w:p>
          <w:p w14:paraId="0FE8C66A"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Банковские реквизиты:</w:t>
            </w:r>
          </w:p>
          <w:p w14:paraId="70107E23" w14:textId="2573007F"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р/с </w:t>
            </w:r>
            <w:r w:rsidR="004E6127" w:rsidRPr="004E6127">
              <w:rPr>
                <w:rFonts w:ascii="Times New Roman" w:hAnsi="Times New Roman" w:cs="Times New Roman"/>
                <w:sz w:val="20"/>
                <w:szCs w:val="20"/>
              </w:rPr>
              <w:t>40702810200000092576</w:t>
            </w:r>
          </w:p>
          <w:p w14:paraId="43C3F64E" w14:textId="38A17E46" w:rsidR="000F18A5" w:rsidRPr="000F18A5" w:rsidRDefault="004E6127" w:rsidP="000F18A5">
            <w:pPr>
              <w:rPr>
                <w:rFonts w:ascii="Times New Roman" w:hAnsi="Times New Roman" w:cs="Times New Roman"/>
                <w:sz w:val="20"/>
                <w:szCs w:val="20"/>
              </w:rPr>
            </w:pPr>
            <w:r w:rsidRPr="004E6127">
              <w:rPr>
                <w:rFonts w:ascii="Times New Roman" w:hAnsi="Times New Roman" w:cs="Times New Roman"/>
                <w:sz w:val="20"/>
                <w:szCs w:val="20"/>
              </w:rPr>
              <w:t>Банк ГПБ (АО), г. Москва</w:t>
            </w:r>
          </w:p>
          <w:p w14:paraId="4FCCF643" w14:textId="641C3A88" w:rsidR="000F18A5" w:rsidRPr="00DF2409"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к/с </w:t>
            </w:r>
            <w:r w:rsidR="004E6127" w:rsidRPr="004E6127">
              <w:rPr>
                <w:rFonts w:ascii="Times New Roman" w:hAnsi="Times New Roman" w:cs="Times New Roman"/>
                <w:sz w:val="20"/>
                <w:szCs w:val="20"/>
              </w:rPr>
              <w:t>30101810200000000823</w:t>
            </w:r>
            <w:r w:rsidRPr="000F18A5">
              <w:rPr>
                <w:rFonts w:ascii="Times New Roman" w:hAnsi="Times New Roman" w:cs="Times New Roman"/>
                <w:sz w:val="20"/>
                <w:szCs w:val="20"/>
              </w:rPr>
              <w:t xml:space="preserve">  БИК </w:t>
            </w:r>
            <w:r w:rsidR="004E6127" w:rsidRPr="004E6127">
              <w:rPr>
                <w:rFonts w:ascii="Times New Roman" w:hAnsi="Times New Roman" w:cs="Times New Roman"/>
                <w:sz w:val="20"/>
                <w:szCs w:val="20"/>
              </w:rPr>
              <w:t>044525823</w:t>
            </w:r>
          </w:p>
        </w:tc>
      </w:tr>
      <w:tr w:rsidR="004614AE" w:rsidRPr="00DF2409" w14:paraId="6A461FCE" w14:textId="77777777" w:rsidTr="006925CF">
        <w:trPr>
          <w:trHeight w:val="230"/>
        </w:trPr>
        <w:tc>
          <w:tcPr>
            <w:tcW w:w="5245" w:type="dxa"/>
            <w:vMerge/>
          </w:tcPr>
          <w:p w14:paraId="5B68D4A6" w14:textId="77777777" w:rsidR="004614AE" w:rsidRPr="00DF2409" w:rsidRDefault="004614AE" w:rsidP="001D3D1A">
            <w:pPr>
              <w:rPr>
                <w:rFonts w:ascii="Times New Roman" w:hAnsi="Times New Roman" w:cs="Times New Roman"/>
                <w:sz w:val="20"/>
                <w:szCs w:val="20"/>
              </w:rPr>
            </w:pPr>
          </w:p>
        </w:tc>
        <w:tc>
          <w:tcPr>
            <w:tcW w:w="5245" w:type="dxa"/>
            <w:vMerge/>
          </w:tcPr>
          <w:p w14:paraId="5FB2D299" w14:textId="77777777" w:rsidR="004614AE" w:rsidRPr="00DF2409" w:rsidRDefault="004614AE" w:rsidP="00C77E1D">
            <w:pPr>
              <w:rPr>
                <w:rFonts w:ascii="Times New Roman" w:hAnsi="Times New Roman" w:cs="Times New Roman"/>
                <w:sz w:val="20"/>
                <w:szCs w:val="20"/>
              </w:rPr>
            </w:pPr>
          </w:p>
        </w:tc>
      </w:tr>
      <w:tr w:rsidR="004614AE" w:rsidRPr="00DF2409" w14:paraId="0C6819A5" w14:textId="77777777" w:rsidTr="006925CF">
        <w:trPr>
          <w:trHeight w:val="230"/>
        </w:trPr>
        <w:tc>
          <w:tcPr>
            <w:tcW w:w="5245" w:type="dxa"/>
            <w:vMerge/>
          </w:tcPr>
          <w:p w14:paraId="1F3F1514" w14:textId="77777777" w:rsidR="004614AE" w:rsidRPr="00DF2409" w:rsidRDefault="004614AE" w:rsidP="00C77E1D">
            <w:pPr>
              <w:rPr>
                <w:rFonts w:ascii="Times New Roman" w:hAnsi="Times New Roman" w:cs="Times New Roman"/>
                <w:sz w:val="20"/>
                <w:szCs w:val="20"/>
              </w:rPr>
            </w:pPr>
          </w:p>
        </w:tc>
        <w:tc>
          <w:tcPr>
            <w:tcW w:w="5245" w:type="dxa"/>
            <w:vMerge/>
          </w:tcPr>
          <w:p w14:paraId="521861AD" w14:textId="77777777" w:rsidR="004614AE" w:rsidRPr="00DF2409" w:rsidRDefault="004614AE" w:rsidP="00C77E1D">
            <w:pPr>
              <w:rPr>
                <w:rFonts w:ascii="Times New Roman" w:hAnsi="Times New Roman" w:cs="Times New Roman"/>
                <w:b/>
                <w:i/>
                <w:sz w:val="20"/>
                <w:szCs w:val="20"/>
              </w:rPr>
            </w:pPr>
          </w:p>
        </w:tc>
      </w:tr>
      <w:tr w:rsidR="004614AE" w:rsidRPr="00DF2409" w14:paraId="677E9972" w14:textId="77777777" w:rsidTr="006925CF">
        <w:trPr>
          <w:trHeight w:val="230"/>
        </w:trPr>
        <w:tc>
          <w:tcPr>
            <w:tcW w:w="5245" w:type="dxa"/>
            <w:vMerge/>
          </w:tcPr>
          <w:p w14:paraId="10AC82B8" w14:textId="77777777" w:rsidR="004614AE" w:rsidRPr="00DF2409" w:rsidRDefault="004614AE" w:rsidP="008D54C3">
            <w:pPr>
              <w:rPr>
                <w:rFonts w:ascii="Times New Roman" w:hAnsi="Times New Roman" w:cs="Times New Roman"/>
                <w:sz w:val="20"/>
                <w:szCs w:val="20"/>
              </w:rPr>
            </w:pPr>
          </w:p>
        </w:tc>
        <w:tc>
          <w:tcPr>
            <w:tcW w:w="5245" w:type="dxa"/>
            <w:vMerge/>
          </w:tcPr>
          <w:p w14:paraId="451F9407" w14:textId="77777777" w:rsidR="004614AE" w:rsidRPr="00DF2409" w:rsidRDefault="004614AE" w:rsidP="00C77E1D">
            <w:pPr>
              <w:rPr>
                <w:rFonts w:ascii="Times New Roman" w:hAnsi="Times New Roman" w:cs="Times New Roman"/>
                <w:b/>
                <w:i/>
                <w:sz w:val="20"/>
                <w:szCs w:val="20"/>
              </w:rPr>
            </w:pPr>
          </w:p>
        </w:tc>
      </w:tr>
      <w:tr w:rsidR="004614AE" w:rsidRPr="00DF2409" w14:paraId="6E2A51C3" w14:textId="77777777" w:rsidTr="006925CF">
        <w:trPr>
          <w:trHeight w:val="230"/>
        </w:trPr>
        <w:tc>
          <w:tcPr>
            <w:tcW w:w="5245" w:type="dxa"/>
            <w:vMerge/>
          </w:tcPr>
          <w:p w14:paraId="7ED1A07F" w14:textId="77777777" w:rsidR="004614AE" w:rsidRPr="00DF2409" w:rsidRDefault="004614AE" w:rsidP="00C77E1D">
            <w:pPr>
              <w:rPr>
                <w:rFonts w:ascii="Times New Roman" w:hAnsi="Times New Roman" w:cs="Times New Roman"/>
                <w:sz w:val="20"/>
                <w:szCs w:val="20"/>
              </w:rPr>
            </w:pPr>
          </w:p>
        </w:tc>
        <w:tc>
          <w:tcPr>
            <w:tcW w:w="5245" w:type="dxa"/>
            <w:vMerge/>
          </w:tcPr>
          <w:p w14:paraId="4B073287" w14:textId="77777777" w:rsidR="004614AE" w:rsidRPr="00DF2409" w:rsidRDefault="004614AE" w:rsidP="00C77E1D">
            <w:pPr>
              <w:rPr>
                <w:rFonts w:ascii="Times New Roman" w:hAnsi="Times New Roman" w:cs="Times New Roman"/>
                <w:sz w:val="20"/>
                <w:szCs w:val="20"/>
              </w:rPr>
            </w:pPr>
          </w:p>
        </w:tc>
      </w:tr>
      <w:tr w:rsidR="004614AE" w:rsidRPr="00DF2409" w14:paraId="298BB8DB" w14:textId="77777777" w:rsidTr="006925CF">
        <w:trPr>
          <w:trHeight w:val="230"/>
        </w:trPr>
        <w:tc>
          <w:tcPr>
            <w:tcW w:w="5245" w:type="dxa"/>
            <w:vMerge/>
          </w:tcPr>
          <w:p w14:paraId="688F952E" w14:textId="77777777" w:rsidR="004614AE" w:rsidRPr="00DF2409" w:rsidRDefault="004614AE" w:rsidP="00C77E1D">
            <w:pPr>
              <w:rPr>
                <w:rFonts w:ascii="Times New Roman" w:hAnsi="Times New Roman" w:cs="Times New Roman"/>
                <w:sz w:val="20"/>
                <w:szCs w:val="20"/>
              </w:rPr>
            </w:pPr>
          </w:p>
        </w:tc>
        <w:tc>
          <w:tcPr>
            <w:tcW w:w="5245" w:type="dxa"/>
            <w:vMerge/>
          </w:tcPr>
          <w:p w14:paraId="675B02EA" w14:textId="77777777" w:rsidR="004614AE" w:rsidRPr="00DF2409" w:rsidRDefault="004614AE" w:rsidP="00C77E1D">
            <w:pPr>
              <w:rPr>
                <w:rFonts w:ascii="Times New Roman" w:hAnsi="Times New Roman" w:cs="Times New Roman"/>
                <w:sz w:val="20"/>
                <w:szCs w:val="20"/>
              </w:rPr>
            </w:pPr>
          </w:p>
        </w:tc>
      </w:tr>
      <w:tr w:rsidR="004614AE" w:rsidRPr="00DF2409" w14:paraId="3A23A1FA" w14:textId="77777777" w:rsidTr="006925CF">
        <w:trPr>
          <w:trHeight w:val="230"/>
        </w:trPr>
        <w:tc>
          <w:tcPr>
            <w:tcW w:w="5245" w:type="dxa"/>
            <w:vMerge/>
          </w:tcPr>
          <w:p w14:paraId="703F67F9" w14:textId="77777777" w:rsidR="004614AE" w:rsidRPr="00DF2409" w:rsidRDefault="004614AE" w:rsidP="00C77E1D">
            <w:pPr>
              <w:rPr>
                <w:rFonts w:ascii="Times New Roman" w:hAnsi="Times New Roman" w:cs="Times New Roman"/>
                <w:sz w:val="20"/>
                <w:szCs w:val="20"/>
              </w:rPr>
            </w:pPr>
          </w:p>
        </w:tc>
        <w:tc>
          <w:tcPr>
            <w:tcW w:w="5245" w:type="dxa"/>
            <w:vMerge/>
          </w:tcPr>
          <w:p w14:paraId="4B84A10F" w14:textId="77777777" w:rsidR="004614AE" w:rsidRPr="00DF2409" w:rsidRDefault="004614AE" w:rsidP="00C77E1D">
            <w:pPr>
              <w:rPr>
                <w:rFonts w:ascii="Times New Roman" w:hAnsi="Times New Roman" w:cs="Times New Roman"/>
                <w:sz w:val="20"/>
                <w:szCs w:val="20"/>
              </w:rPr>
            </w:pPr>
          </w:p>
        </w:tc>
      </w:tr>
      <w:tr w:rsidR="004614AE" w:rsidRPr="00DF2409" w14:paraId="1FC7DAAE" w14:textId="77777777" w:rsidTr="006925CF">
        <w:trPr>
          <w:trHeight w:val="230"/>
        </w:trPr>
        <w:tc>
          <w:tcPr>
            <w:tcW w:w="5245" w:type="dxa"/>
            <w:vMerge/>
          </w:tcPr>
          <w:p w14:paraId="0409D262" w14:textId="77777777" w:rsidR="004614AE" w:rsidRPr="00DF2409" w:rsidRDefault="004614AE" w:rsidP="00C77E1D">
            <w:pPr>
              <w:rPr>
                <w:rFonts w:ascii="Times New Roman" w:hAnsi="Times New Roman" w:cs="Times New Roman"/>
                <w:sz w:val="20"/>
                <w:szCs w:val="20"/>
              </w:rPr>
            </w:pPr>
          </w:p>
        </w:tc>
        <w:tc>
          <w:tcPr>
            <w:tcW w:w="5245" w:type="dxa"/>
            <w:vMerge/>
          </w:tcPr>
          <w:p w14:paraId="07D8B5EC" w14:textId="77777777" w:rsidR="004614AE" w:rsidRPr="00DF2409" w:rsidRDefault="004614AE" w:rsidP="00C77E1D">
            <w:pPr>
              <w:rPr>
                <w:rFonts w:ascii="Times New Roman" w:hAnsi="Times New Roman" w:cs="Times New Roman"/>
                <w:sz w:val="20"/>
                <w:szCs w:val="20"/>
              </w:rPr>
            </w:pPr>
          </w:p>
        </w:tc>
      </w:tr>
      <w:tr w:rsidR="004614AE" w:rsidRPr="00DF2409" w14:paraId="507FED91" w14:textId="77777777" w:rsidTr="006925CF">
        <w:trPr>
          <w:trHeight w:val="230"/>
        </w:trPr>
        <w:tc>
          <w:tcPr>
            <w:tcW w:w="5245" w:type="dxa"/>
            <w:vMerge/>
          </w:tcPr>
          <w:p w14:paraId="511D04AD" w14:textId="77777777" w:rsidR="004614AE" w:rsidRPr="00DF2409" w:rsidRDefault="004614AE" w:rsidP="00C77E1D">
            <w:pPr>
              <w:rPr>
                <w:rFonts w:ascii="Times New Roman" w:hAnsi="Times New Roman" w:cs="Times New Roman"/>
                <w:sz w:val="20"/>
                <w:szCs w:val="20"/>
              </w:rPr>
            </w:pPr>
          </w:p>
        </w:tc>
        <w:tc>
          <w:tcPr>
            <w:tcW w:w="5245" w:type="dxa"/>
            <w:vMerge/>
          </w:tcPr>
          <w:p w14:paraId="614934EA" w14:textId="77777777" w:rsidR="004614AE" w:rsidRPr="00DF2409" w:rsidRDefault="004614AE" w:rsidP="00C77E1D">
            <w:pPr>
              <w:rPr>
                <w:rFonts w:ascii="Times New Roman" w:hAnsi="Times New Roman" w:cs="Times New Roman"/>
                <w:sz w:val="20"/>
                <w:szCs w:val="20"/>
              </w:rPr>
            </w:pPr>
          </w:p>
        </w:tc>
      </w:tr>
      <w:tr w:rsidR="004614AE" w:rsidRPr="00DF2409" w14:paraId="335940F9" w14:textId="77777777" w:rsidTr="006925CF">
        <w:trPr>
          <w:trHeight w:val="230"/>
        </w:trPr>
        <w:tc>
          <w:tcPr>
            <w:tcW w:w="5245" w:type="dxa"/>
            <w:vMerge/>
          </w:tcPr>
          <w:p w14:paraId="56C9B77B" w14:textId="77777777" w:rsidR="004614AE" w:rsidRPr="00DF2409" w:rsidRDefault="004614AE" w:rsidP="00C77E1D">
            <w:pPr>
              <w:rPr>
                <w:rFonts w:ascii="Times New Roman" w:hAnsi="Times New Roman" w:cs="Times New Roman"/>
                <w:sz w:val="20"/>
                <w:szCs w:val="20"/>
              </w:rPr>
            </w:pPr>
          </w:p>
        </w:tc>
        <w:tc>
          <w:tcPr>
            <w:tcW w:w="5245" w:type="dxa"/>
            <w:vMerge/>
          </w:tcPr>
          <w:p w14:paraId="1390C16D" w14:textId="77777777" w:rsidR="004614AE" w:rsidRPr="00DF2409" w:rsidRDefault="004614AE" w:rsidP="00C77E1D">
            <w:pPr>
              <w:rPr>
                <w:rFonts w:ascii="Times New Roman" w:hAnsi="Times New Roman" w:cs="Times New Roman"/>
                <w:sz w:val="20"/>
                <w:szCs w:val="20"/>
              </w:rPr>
            </w:pPr>
          </w:p>
        </w:tc>
      </w:tr>
      <w:tr w:rsidR="004614AE" w:rsidRPr="00DF2409" w14:paraId="62574AC4" w14:textId="77777777" w:rsidTr="006925CF">
        <w:trPr>
          <w:trHeight w:val="230"/>
        </w:trPr>
        <w:tc>
          <w:tcPr>
            <w:tcW w:w="5245" w:type="dxa"/>
            <w:vMerge/>
          </w:tcPr>
          <w:p w14:paraId="021E6A26" w14:textId="77777777" w:rsidR="004614AE" w:rsidRPr="00DF2409" w:rsidRDefault="004614AE" w:rsidP="00C77E1D">
            <w:pPr>
              <w:rPr>
                <w:rFonts w:ascii="Times New Roman" w:hAnsi="Times New Roman" w:cs="Times New Roman"/>
                <w:sz w:val="20"/>
                <w:szCs w:val="20"/>
              </w:rPr>
            </w:pPr>
          </w:p>
        </w:tc>
        <w:tc>
          <w:tcPr>
            <w:tcW w:w="5245" w:type="dxa"/>
            <w:vMerge/>
          </w:tcPr>
          <w:p w14:paraId="63DAF78A" w14:textId="77777777" w:rsidR="004614AE" w:rsidRPr="00DF2409" w:rsidRDefault="004614AE" w:rsidP="00C77E1D">
            <w:pPr>
              <w:rPr>
                <w:rFonts w:ascii="Times New Roman" w:hAnsi="Times New Roman" w:cs="Times New Roman"/>
                <w:sz w:val="20"/>
                <w:szCs w:val="20"/>
              </w:rPr>
            </w:pPr>
          </w:p>
        </w:tc>
      </w:tr>
      <w:tr w:rsidR="004614AE" w:rsidRPr="00DF2409" w14:paraId="62E0A3FC" w14:textId="77777777" w:rsidTr="006925CF">
        <w:trPr>
          <w:trHeight w:val="230"/>
        </w:trPr>
        <w:tc>
          <w:tcPr>
            <w:tcW w:w="5245" w:type="dxa"/>
            <w:vMerge/>
          </w:tcPr>
          <w:p w14:paraId="49DC25AF" w14:textId="77777777" w:rsidR="004614AE" w:rsidRPr="00DF2409" w:rsidRDefault="004614AE" w:rsidP="00C77E1D">
            <w:pPr>
              <w:rPr>
                <w:rFonts w:ascii="Times New Roman" w:hAnsi="Times New Roman" w:cs="Times New Roman"/>
                <w:sz w:val="20"/>
                <w:szCs w:val="20"/>
              </w:rPr>
            </w:pPr>
          </w:p>
        </w:tc>
        <w:tc>
          <w:tcPr>
            <w:tcW w:w="5245" w:type="dxa"/>
            <w:vMerge/>
          </w:tcPr>
          <w:p w14:paraId="1D9E744E" w14:textId="77777777" w:rsidR="004614AE" w:rsidRPr="00DF2409" w:rsidRDefault="004614AE" w:rsidP="00C77E1D">
            <w:pPr>
              <w:rPr>
                <w:rFonts w:ascii="Times New Roman" w:hAnsi="Times New Roman" w:cs="Times New Roman"/>
                <w:sz w:val="20"/>
                <w:szCs w:val="20"/>
              </w:rPr>
            </w:pPr>
          </w:p>
        </w:tc>
      </w:tr>
      <w:tr w:rsidR="004614AE" w:rsidRPr="00DF2409" w14:paraId="37302EE7" w14:textId="77777777" w:rsidTr="006925CF">
        <w:trPr>
          <w:trHeight w:val="230"/>
        </w:trPr>
        <w:tc>
          <w:tcPr>
            <w:tcW w:w="5245" w:type="dxa"/>
            <w:vMerge/>
          </w:tcPr>
          <w:p w14:paraId="5EFFD79B" w14:textId="77777777" w:rsidR="004614AE" w:rsidRPr="00DF2409" w:rsidRDefault="004614AE" w:rsidP="00C77E1D">
            <w:pPr>
              <w:rPr>
                <w:rFonts w:ascii="Times New Roman" w:hAnsi="Times New Roman" w:cs="Times New Roman"/>
                <w:sz w:val="20"/>
                <w:szCs w:val="20"/>
              </w:rPr>
            </w:pPr>
          </w:p>
        </w:tc>
        <w:tc>
          <w:tcPr>
            <w:tcW w:w="5245" w:type="dxa"/>
            <w:vMerge/>
          </w:tcPr>
          <w:p w14:paraId="17FF4614" w14:textId="77777777" w:rsidR="004614AE" w:rsidRPr="00DF2409" w:rsidRDefault="004614AE" w:rsidP="00C77E1D">
            <w:pPr>
              <w:rPr>
                <w:rFonts w:ascii="Times New Roman" w:hAnsi="Times New Roman" w:cs="Times New Roman"/>
                <w:sz w:val="20"/>
                <w:szCs w:val="20"/>
              </w:rPr>
            </w:pPr>
          </w:p>
        </w:tc>
      </w:tr>
      <w:tr w:rsidR="004614AE" w:rsidRPr="00DF2409" w14:paraId="57A385A2" w14:textId="77777777" w:rsidTr="006925CF">
        <w:trPr>
          <w:trHeight w:val="230"/>
        </w:trPr>
        <w:tc>
          <w:tcPr>
            <w:tcW w:w="5245" w:type="dxa"/>
            <w:vMerge/>
          </w:tcPr>
          <w:p w14:paraId="4E843241" w14:textId="77777777" w:rsidR="004614AE" w:rsidRPr="00DF2409" w:rsidRDefault="004614AE" w:rsidP="00C77E1D">
            <w:pPr>
              <w:rPr>
                <w:rFonts w:ascii="Times New Roman" w:hAnsi="Times New Roman" w:cs="Times New Roman"/>
                <w:sz w:val="20"/>
                <w:szCs w:val="20"/>
              </w:rPr>
            </w:pPr>
          </w:p>
        </w:tc>
        <w:tc>
          <w:tcPr>
            <w:tcW w:w="5245" w:type="dxa"/>
            <w:vMerge/>
          </w:tcPr>
          <w:p w14:paraId="4088B564" w14:textId="77777777" w:rsidR="004614AE" w:rsidRPr="00DF2409" w:rsidRDefault="004614AE" w:rsidP="00C77E1D">
            <w:pPr>
              <w:rPr>
                <w:rFonts w:ascii="Times New Roman" w:hAnsi="Times New Roman" w:cs="Times New Roman"/>
                <w:sz w:val="20"/>
                <w:szCs w:val="20"/>
              </w:rPr>
            </w:pPr>
          </w:p>
        </w:tc>
      </w:tr>
      <w:tr w:rsidR="004614AE" w:rsidRPr="00DF2409" w14:paraId="732877FD" w14:textId="77777777" w:rsidTr="006925CF">
        <w:trPr>
          <w:trHeight w:val="230"/>
        </w:trPr>
        <w:tc>
          <w:tcPr>
            <w:tcW w:w="5245" w:type="dxa"/>
            <w:vMerge/>
          </w:tcPr>
          <w:p w14:paraId="374A7C8E" w14:textId="77777777" w:rsidR="004614AE" w:rsidRPr="00DF2409" w:rsidRDefault="004614AE" w:rsidP="00C77E1D">
            <w:pPr>
              <w:rPr>
                <w:rFonts w:ascii="Times New Roman" w:hAnsi="Times New Roman" w:cs="Times New Roman"/>
                <w:sz w:val="20"/>
                <w:szCs w:val="20"/>
              </w:rPr>
            </w:pPr>
          </w:p>
        </w:tc>
        <w:tc>
          <w:tcPr>
            <w:tcW w:w="5245" w:type="dxa"/>
            <w:vMerge/>
          </w:tcPr>
          <w:p w14:paraId="3F993239" w14:textId="77777777" w:rsidR="004614AE" w:rsidRPr="00DF2409" w:rsidRDefault="004614AE" w:rsidP="00C77E1D">
            <w:pPr>
              <w:rPr>
                <w:rFonts w:ascii="Times New Roman" w:hAnsi="Times New Roman" w:cs="Times New Roman"/>
                <w:sz w:val="20"/>
                <w:szCs w:val="20"/>
              </w:rPr>
            </w:pPr>
          </w:p>
        </w:tc>
      </w:tr>
      <w:tr w:rsidR="004614AE" w:rsidRPr="00DF2409" w14:paraId="7201F73F" w14:textId="77777777" w:rsidTr="006925CF">
        <w:trPr>
          <w:trHeight w:val="230"/>
        </w:trPr>
        <w:tc>
          <w:tcPr>
            <w:tcW w:w="5245" w:type="dxa"/>
            <w:vMerge/>
          </w:tcPr>
          <w:p w14:paraId="72902975" w14:textId="77777777" w:rsidR="004614AE" w:rsidRPr="00DF2409" w:rsidRDefault="004614AE" w:rsidP="00C77E1D">
            <w:pPr>
              <w:rPr>
                <w:rFonts w:ascii="Times New Roman" w:hAnsi="Times New Roman" w:cs="Times New Roman"/>
                <w:sz w:val="20"/>
                <w:szCs w:val="20"/>
              </w:rPr>
            </w:pPr>
          </w:p>
        </w:tc>
        <w:tc>
          <w:tcPr>
            <w:tcW w:w="5245" w:type="dxa"/>
            <w:vMerge/>
          </w:tcPr>
          <w:p w14:paraId="1F9353C9" w14:textId="77777777" w:rsidR="004614AE" w:rsidRPr="00DF2409" w:rsidRDefault="004614AE" w:rsidP="00C77E1D">
            <w:pPr>
              <w:rPr>
                <w:rFonts w:ascii="Times New Roman" w:hAnsi="Times New Roman" w:cs="Times New Roman"/>
                <w:sz w:val="20"/>
                <w:szCs w:val="20"/>
              </w:rPr>
            </w:pPr>
          </w:p>
        </w:tc>
      </w:tr>
      <w:tr w:rsidR="004614AE" w:rsidRPr="00DF2409" w14:paraId="4FDDECFF" w14:textId="77777777" w:rsidTr="006925CF">
        <w:trPr>
          <w:trHeight w:val="230"/>
        </w:trPr>
        <w:tc>
          <w:tcPr>
            <w:tcW w:w="5245" w:type="dxa"/>
            <w:vMerge/>
          </w:tcPr>
          <w:p w14:paraId="507712B0" w14:textId="77777777" w:rsidR="004614AE" w:rsidRPr="00DF2409" w:rsidRDefault="004614AE" w:rsidP="00C77E1D">
            <w:pPr>
              <w:rPr>
                <w:rFonts w:ascii="Times New Roman" w:hAnsi="Times New Roman" w:cs="Times New Roman"/>
                <w:sz w:val="20"/>
                <w:szCs w:val="20"/>
              </w:rPr>
            </w:pPr>
          </w:p>
        </w:tc>
        <w:tc>
          <w:tcPr>
            <w:tcW w:w="5245" w:type="dxa"/>
            <w:vMerge/>
          </w:tcPr>
          <w:p w14:paraId="0314CBDF" w14:textId="77777777" w:rsidR="004614AE" w:rsidRPr="00DF2409" w:rsidRDefault="004614AE" w:rsidP="00C77E1D">
            <w:pPr>
              <w:rPr>
                <w:rFonts w:ascii="Times New Roman" w:hAnsi="Times New Roman" w:cs="Times New Roman"/>
                <w:sz w:val="20"/>
                <w:szCs w:val="20"/>
              </w:rPr>
            </w:pPr>
          </w:p>
        </w:tc>
      </w:tr>
    </w:tbl>
    <w:p w14:paraId="0FD9DB51" w14:textId="77777777" w:rsidR="00C77E1D" w:rsidRPr="00DF2409" w:rsidRDefault="00C77E1D" w:rsidP="00C77E1D">
      <w:pPr>
        <w:rPr>
          <w:rFonts w:ascii="Times New Roman" w:hAnsi="Times New Roman" w:cs="Times New Roman"/>
          <w:b/>
          <w:i/>
          <w:sz w:val="20"/>
          <w:szCs w:val="20"/>
        </w:rPr>
      </w:pPr>
    </w:p>
    <w:p w14:paraId="33BF7364" w14:textId="77777777" w:rsidR="00122326" w:rsidRPr="00DF2409" w:rsidRDefault="00122326" w:rsidP="00C77E1D">
      <w:pPr>
        <w:rPr>
          <w:rFonts w:ascii="Times New Roman" w:hAnsi="Times New Roman" w:cs="Times New Roman"/>
          <w:b/>
          <w:i/>
          <w:sz w:val="20"/>
          <w:szCs w:val="20"/>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5194"/>
      </w:tblGrid>
      <w:tr w:rsidR="006925CF" w14:paraId="60CC6669" w14:textId="77777777" w:rsidTr="006925CF">
        <w:tc>
          <w:tcPr>
            <w:tcW w:w="5233" w:type="dxa"/>
          </w:tcPr>
          <w:p w14:paraId="52BA894F"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ИСПОЛНИТЕЛЬ:</w:t>
            </w:r>
          </w:p>
          <w:p w14:paraId="59328E90" w14:textId="156EC159" w:rsidR="00AC0592" w:rsidRPr="00DF2409" w:rsidRDefault="00AC0592" w:rsidP="00AC0592">
            <w:pPr>
              <w:rPr>
                <w:rFonts w:ascii="Times New Roman" w:hAnsi="Times New Roman" w:cs="Times New Roman"/>
                <w:sz w:val="20"/>
                <w:szCs w:val="20"/>
              </w:rPr>
            </w:pPr>
          </w:p>
          <w:p w14:paraId="0394159D" w14:textId="77777777" w:rsidR="00AC0592" w:rsidRPr="00DF2409" w:rsidRDefault="00AC0592" w:rsidP="00AC0592">
            <w:pPr>
              <w:rPr>
                <w:rFonts w:ascii="Times New Roman" w:hAnsi="Times New Roman" w:cs="Times New Roman"/>
                <w:b/>
                <w:i/>
                <w:sz w:val="20"/>
                <w:szCs w:val="20"/>
              </w:rPr>
            </w:pPr>
          </w:p>
          <w:p w14:paraId="630DDFB4"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w:t>
            </w:r>
            <w:r w:rsidR="00AD0838">
              <w:rPr>
                <w:rFonts w:ascii="Times New Roman" w:hAnsi="Times New Roman" w:cs="Times New Roman"/>
                <w:sz w:val="20"/>
                <w:szCs w:val="20"/>
              </w:rPr>
              <w:t>_______________</w:t>
            </w:r>
            <w:r w:rsidRPr="00DF2409">
              <w:rPr>
                <w:rFonts w:ascii="Times New Roman" w:hAnsi="Times New Roman" w:cs="Times New Roman"/>
                <w:sz w:val="20"/>
                <w:szCs w:val="20"/>
              </w:rPr>
              <w:t xml:space="preserve"> </w:t>
            </w:r>
          </w:p>
          <w:p w14:paraId="264BFB05" w14:textId="77777777" w:rsidR="006925CF" w:rsidRPr="00DF2409" w:rsidRDefault="00AC0592" w:rsidP="00AC0592">
            <w:pPr>
              <w:rPr>
                <w:rFonts w:ascii="Times New Roman" w:hAnsi="Times New Roman" w:cs="Times New Roman"/>
                <w:b/>
                <w:i/>
                <w:sz w:val="20"/>
                <w:szCs w:val="20"/>
              </w:rPr>
            </w:pPr>
            <w:r w:rsidRPr="00DF2409">
              <w:rPr>
                <w:rFonts w:ascii="Times New Roman" w:hAnsi="Times New Roman" w:cs="Times New Roman"/>
                <w:sz w:val="20"/>
                <w:szCs w:val="20"/>
              </w:rPr>
              <w:t>м.п.</w:t>
            </w:r>
          </w:p>
        </w:tc>
        <w:tc>
          <w:tcPr>
            <w:tcW w:w="5341" w:type="dxa"/>
          </w:tcPr>
          <w:p w14:paraId="4BE9C79B"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КЛИЕНТ:</w:t>
            </w:r>
          </w:p>
          <w:p w14:paraId="0ACD040C" w14:textId="77777777" w:rsidR="00AC0592" w:rsidRDefault="00AC0592" w:rsidP="00AC0592">
            <w:pPr>
              <w:rPr>
                <w:rFonts w:ascii="Times New Roman" w:hAnsi="Times New Roman" w:cs="Times New Roman"/>
                <w:sz w:val="20"/>
                <w:szCs w:val="20"/>
              </w:rPr>
            </w:pPr>
          </w:p>
          <w:p w14:paraId="7620F0D6" w14:textId="77777777" w:rsidR="000F18A5" w:rsidRPr="00DF2409" w:rsidRDefault="000F18A5" w:rsidP="00AC0592">
            <w:pPr>
              <w:rPr>
                <w:rFonts w:ascii="Times New Roman" w:hAnsi="Times New Roman" w:cs="Times New Roman"/>
                <w:sz w:val="20"/>
                <w:szCs w:val="20"/>
              </w:rPr>
            </w:pPr>
          </w:p>
          <w:p w14:paraId="68C42F96" w14:textId="61D812D1"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______________________/</w:t>
            </w:r>
            <w:r w:rsidR="004B544C" w:rsidRPr="00DF2409">
              <w:rPr>
                <w:rFonts w:ascii="Times New Roman" w:hAnsi="Times New Roman" w:cs="Times New Roman"/>
                <w:sz w:val="20"/>
                <w:szCs w:val="20"/>
              </w:rPr>
              <w:t xml:space="preserve"> </w:t>
            </w:r>
            <w:r w:rsidR="004E6127">
              <w:rPr>
                <w:rFonts w:ascii="Times New Roman" w:hAnsi="Times New Roman" w:cs="Times New Roman"/>
                <w:sz w:val="20"/>
                <w:szCs w:val="20"/>
              </w:rPr>
              <w:t>____________</w:t>
            </w:r>
            <w:r w:rsidR="000F18A5">
              <w:rPr>
                <w:rFonts w:ascii="Times New Roman" w:hAnsi="Times New Roman" w:cs="Times New Roman"/>
                <w:sz w:val="20"/>
                <w:szCs w:val="20"/>
              </w:rPr>
              <w:t>.</w:t>
            </w:r>
            <w:r w:rsidRPr="00DF2409">
              <w:rPr>
                <w:rFonts w:ascii="Times New Roman" w:hAnsi="Times New Roman" w:cs="Times New Roman"/>
                <w:sz w:val="20"/>
                <w:szCs w:val="20"/>
              </w:rPr>
              <w:t xml:space="preserve">/  </w:t>
            </w:r>
          </w:p>
          <w:p w14:paraId="4962726C" w14:textId="77777777" w:rsidR="006925CF" w:rsidRDefault="00AC0592" w:rsidP="008B0956">
            <w:pPr>
              <w:rPr>
                <w:rFonts w:ascii="Times New Roman" w:hAnsi="Times New Roman" w:cs="Times New Roman"/>
                <w:b/>
                <w:i/>
                <w:sz w:val="20"/>
                <w:szCs w:val="20"/>
              </w:rPr>
            </w:pPr>
            <w:r w:rsidRPr="00DF2409">
              <w:rPr>
                <w:rFonts w:ascii="Times New Roman" w:hAnsi="Times New Roman" w:cs="Times New Roman"/>
                <w:sz w:val="20"/>
                <w:szCs w:val="20"/>
              </w:rPr>
              <w:t>м.п.</w:t>
            </w:r>
            <w:r w:rsidR="006925CF">
              <w:rPr>
                <w:rFonts w:ascii="Times New Roman" w:hAnsi="Times New Roman" w:cs="Times New Roman"/>
                <w:sz w:val="20"/>
                <w:szCs w:val="20"/>
              </w:rPr>
              <w:t xml:space="preserve"> </w:t>
            </w:r>
          </w:p>
        </w:tc>
      </w:tr>
    </w:tbl>
    <w:p w14:paraId="1C81A76F" w14:textId="77777777" w:rsidR="00122326" w:rsidRPr="006925CF" w:rsidRDefault="00122326" w:rsidP="008B0956">
      <w:pPr>
        <w:rPr>
          <w:rFonts w:ascii="Times New Roman" w:hAnsi="Times New Roman" w:cs="Times New Roman"/>
          <w:sz w:val="20"/>
          <w:szCs w:val="20"/>
        </w:rPr>
      </w:pPr>
    </w:p>
    <w:sectPr w:rsidR="00122326" w:rsidRPr="006925CF" w:rsidSect="00372B50">
      <w:footerReference w:type="default" r:id="rId8"/>
      <w:pgSz w:w="11906" w:h="16838"/>
      <w:pgMar w:top="156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B07C1" w14:textId="77777777" w:rsidR="00D47AC1" w:rsidRDefault="00D47AC1" w:rsidP="0032550A">
      <w:r>
        <w:separator/>
      </w:r>
    </w:p>
  </w:endnote>
  <w:endnote w:type="continuationSeparator" w:id="0">
    <w:p w14:paraId="2A725CAA" w14:textId="77777777" w:rsidR="00D47AC1" w:rsidRDefault="00D47AC1" w:rsidP="0032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BC498" w14:textId="77777777" w:rsidR="006925CF" w:rsidRPr="00A4794B" w:rsidRDefault="006925CF" w:rsidP="006925CF">
    <w:pPr>
      <w:pStyle w:val="a3"/>
      <w:ind w:left="1080"/>
      <w:jc w:val="both"/>
      <w:rPr>
        <w:rFonts w:ascii="Times New Roman" w:hAnsi="Times New Roman" w:cs="Times New Roman"/>
        <w:sz w:val="20"/>
        <w:szCs w:val="20"/>
      </w:rPr>
    </w:pPr>
    <w:r w:rsidRPr="00A4794B">
      <w:rPr>
        <w:rFonts w:ascii="Times New Roman" w:hAnsi="Times New Roman" w:cs="Times New Roman"/>
        <w:i/>
        <w:sz w:val="20"/>
        <w:szCs w:val="20"/>
      </w:rPr>
      <w:t>Клиент</w:t>
    </w:r>
    <w:r w:rsidRPr="00A4794B">
      <w:rPr>
        <w:rFonts w:ascii="Times New Roman" w:hAnsi="Times New Roman" w:cs="Times New Roman"/>
        <w:sz w:val="20"/>
        <w:szCs w:val="20"/>
      </w:rPr>
      <w:t xml:space="preserve">_______________________                                                  </w:t>
    </w:r>
    <w:r w:rsidRPr="00A4794B">
      <w:rPr>
        <w:rFonts w:ascii="Times New Roman" w:hAnsi="Times New Roman" w:cs="Times New Roman"/>
        <w:i/>
        <w:sz w:val="20"/>
        <w:szCs w:val="20"/>
      </w:rPr>
      <w:t xml:space="preserve"> Исполнитель</w:t>
    </w:r>
    <w:r w:rsidRPr="00A4794B">
      <w:rPr>
        <w:rFonts w:ascii="Times New Roman" w:hAnsi="Times New Roman" w:cs="Times New Roman"/>
        <w:sz w:val="20"/>
        <w:szCs w:val="20"/>
      </w:rPr>
      <w:t>______________________</w:t>
    </w:r>
  </w:p>
  <w:p w14:paraId="2951BF7B" w14:textId="77777777" w:rsidR="006925CF" w:rsidRDefault="006925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A329" w14:textId="77777777" w:rsidR="00D47AC1" w:rsidRDefault="00D47AC1" w:rsidP="0032550A">
      <w:r>
        <w:separator/>
      </w:r>
    </w:p>
  </w:footnote>
  <w:footnote w:type="continuationSeparator" w:id="0">
    <w:p w14:paraId="309CFC87" w14:textId="77777777" w:rsidR="00D47AC1" w:rsidRDefault="00D47AC1" w:rsidP="00325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0ADA"/>
    <w:multiLevelType w:val="multilevel"/>
    <w:tmpl w:val="F15AC744"/>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7A209F5"/>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7EB6316"/>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3D8F4DDE"/>
    <w:multiLevelType w:val="multilevel"/>
    <w:tmpl w:val="8932DC52"/>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E4653FE"/>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51987890"/>
    <w:multiLevelType w:val="hybridMultilevel"/>
    <w:tmpl w:val="FE92BA1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D0"/>
    <w:rsid w:val="00024B8A"/>
    <w:rsid w:val="00036F53"/>
    <w:rsid w:val="0004546E"/>
    <w:rsid w:val="00066178"/>
    <w:rsid w:val="0007438D"/>
    <w:rsid w:val="0008182C"/>
    <w:rsid w:val="0008374F"/>
    <w:rsid w:val="0009025F"/>
    <w:rsid w:val="000D5376"/>
    <w:rsid w:val="000E3CCC"/>
    <w:rsid w:val="000F18A5"/>
    <w:rsid w:val="000F21CE"/>
    <w:rsid w:val="00104072"/>
    <w:rsid w:val="0010646B"/>
    <w:rsid w:val="001150A4"/>
    <w:rsid w:val="00122326"/>
    <w:rsid w:val="00132AEB"/>
    <w:rsid w:val="00133D05"/>
    <w:rsid w:val="001554B9"/>
    <w:rsid w:val="001604D3"/>
    <w:rsid w:val="00183649"/>
    <w:rsid w:val="00187411"/>
    <w:rsid w:val="001A0265"/>
    <w:rsid w:val="001B4890"/>
    <w:rsid w:val="001B5717"/>
    <w:rsid w:val="001D3D1A"/>
    <w:rsid w:val="001D626B"/>
    <w:rsid w:val="001E2220"/>
    <w:rsid w:val="001F0F6A"/>
    <w:rsid w:val="00201197"/>
    <w:rsid w:val="00203D60"/>
    <w:rsid w:val="0023163E"/>
    <w:rsid w:val="00253689"/>
    <w:rsid w:val="002625DB"/>
    <w:rsid w:val="00264E3C"/>
    <w:rsid w:val="002729A7"/>
    <w:rsid w:val="00272A48"/>
    <w:rsid w:val="002B26A4"/>
    <w:rsid w:val="002D0555"/>
    <w:rsid w:val="002E6260"/>
    <w:rsid w:val="002E7390"/>
    <w:rsid w:val="002F682B"/>
    <w:rsid w:val="002F7A5A"/>
    <w:rsid w:val="0032383F"/>
    <w:rsid w:val="0032550A"/>
    <w:rsid w:val="00354357"/>
    <w:rsid w:val="00363037"/>
    <w:rsid w:val="00372B50"/>
    <w:rsid w:val="0037721E"/>
    <w:rsid w:val="003960BC"/>
    <w:rsid w:val="003F1CCE"/>
    <w:rsid w:val="00404800"/>
    <w:rsid w:val="004204AF"/>
    <w:rsid w:val="004305CF"/>
    <w:rsid w:val="00447EF9"/>
    <w:rsid w:val="00456F0E"/>
    <w:rsid w:val="004614AE"/>
    <w:rsid w:val="004650AC"/>
    <w:rsid w:val="00474C68"/>
    <w:rsid w:val="004B544C"/>
    <w:rsid w:val="004D20DB"/>
    <w:rsid w:val="004E2425"/>
    <w:rsid w:val="004E6127"/>
    <w:rsid w:val="0051295F"/>
    <w:rsid w:val="00513695"/>
    <w:rsid w:val="00516902"/>
    <w:rsid w:val="00524B61"/>
    <w:rsid w:val="00533245"/>
    <w:rsid w:val="005412D2"/>
    <w:rsid w:val="00542FB2"/>
    <w:rsid w:val="00563BF7"/>
    <w:rsid w:val="00571BEE"/>
    <w:rsid w:val="00584DD7"/>
    <w:rsid w:val="005960A9"/>
    <w:rsid w:val="005968D4"/>
    <w:rsid w:val="005A0B17"/>
    <w:rsid w:val="005A2B96"/>
    <w:rsid w:val="005B5311"/>
    <w:rsid w:val="005D5195"/>
    <w:rsid w:val="005F131D"/>
    <w:rsid w:val="006348EC"/>
    <w:rsid w:val="0066223B"/>
    <w:rsid w:val="00676744"/>
    <w:rsid w:val="00677724"/>
    <w:rsid w:val="006925CF"/>
    <w:rsid w:val="0069689B"/>
    <w:rsid w:val="006A6155"/>
    <w:rsid w:val="006C00B9"/>
    <w:rsid w:val="006C5717"/>
    <w:rsid w:val="006D66BB"/>
    <w:rsid w:val="006E0AE7"/>
    <w:rsid w:val="006E713D"/>
    <w:rsid w:val="006E7734"/>
    <w:rsid w:val="006E78EC"/>
    <w:rsid w:val="00723715"/>
    <w:rsid w:val="00723A5D"/>
    <w:rsid w:val="00740550"/>
    <w:rsid w:val="00742A9B"/>
    <w:rsid w:val="00750D89"/>
    <w:rsid w:val="00753870"/>
    <w:rsid w:val="00792C46"/>
    <w:rsid w:val="007A6334"/>
    <w:rsid w:val="007B721A"/>
    <w:rsid w:val="007C7DAF"/>
    <w:rsid w:val="007D1FD3"/>
    <w:rsid w:val="007F20AE"/>
    <w:rsid w:val="00811E40"/>
    <w:rsid w:val="00816903"/>
    <w:rsid w:val="00816DBF"/>
    <w:rsid w:val="00831A5E"/>
    <w:rsid w:val="00861A76"/>
    <w:rsid w:val="008B0956"/>
    <w:rsid w:val="008B60A9"/>
    <w:rsid w:val="008C37FB"/>
    <w:rsid w:val="008C413F"/>
    <w:rsid w:val="008D54C3"/>
    <w:rsid w:val="008D78D6"/>
    <w:rsid w:val="008E3410"/>
    <w:rsid w:val="00913150"/>
    <w:rsid w:val="00917975"/>
    <w:rsid w:val="00920E9E"/>
    <w:rsid w:val="00937EEF"/>
    <w:rsid w:val="00943783"/>
    <w:rsid w:val="00961014"/>
    <w:rsid w:val="00975BE5"/>
    <w:rsid w:val="009925C2"/>
    <w:rsid w:val="009A4573"/>
    <w:rsid w:val="009B24F3"/>
    <w:rsid w:val="009D4EDF"/>
    <w:rsid w:val="009F2033"/>
    <w:rsid w:val="009F78EF"/>
    <w:rsid w:val="00A04855"/>
    <w:rsid w:val="00A105F2"/>
    <w:rsid w:val="00A13343"/>
    <w:rsid w:val="00A26907"/>
    <w:rsid w:val="00A3087C"/>
    <w:rsid w:val="00A4428C"/>
    <w:rsid w:val="00A4794B"/>
    <w:rsid w:val="00A750FE"/>
    <w:rsid w:val="00A84F99"/>
    <w:rsid w:val="00A859D0"/>
    <w:rsid w:val="00A93C02"/>
    <w:rsid w:val="00AC0592"/>
    <w:rsid w:val="00AD0838"/>
    <w:rsid w:val="00AF3A13"/>
    <w:rsid w:val="00B02A77"/>
    <w:rsid w:val="00B0462E"/>
    <w:rsid w:val="00B1436C"/>
    <w:rsid w:val="00B64FCE"/>
    <w:rsid w:val="00B77790"/>
    <w:rsid w:val="00B86F30"/>
    <w:rsid w:val="00B95278"/>
    <w:rsid w:val="00BC3D4C"/>
    <w:rsid w:val="00BE671A"/>
    <w:rsid w:val="00C17666"/>
    <w:rsid w:val="00C25D2D"/>
    <w:rsid w:val="00C52984"/>
    <w:rsid w:val="00C77E1D"/>
    <w:rsid w:val="00C829EE"/>
    <w:rsid w:val="00C84020"/>
    <w:rsid w:val="00CA037F"/>
    <w:rsid w:val="00CA4CBD"/>
    <w:rsid w:val="00CF067B"/>
    <w:rsid w:val="00CF14A2"/>
    <w:rsid w:val="00CF6071"/>
    <w:rsid w:val="00D147EF"/>
    <w:rsid w:val="00D41828"/>
    <w:rsid w:val="00D47AC1"/>
    <w:rsid w:val="00D55B2A"/>
    <w:rsid w:val="00D66066"/>
    <w:rsid w:val="00D71173"/>
    <w:rsid w:val="00D87E25"/>
    <w:rsid w:val="00DA6B5C"/>
    <w:rsid w:val="00DB4411"/>
    <w:rsid w:val="00DB70D6"/>
    <w:rsid w:val="00DF2409"/>
    <w:rsid w:val="00E048A7"/>
    <w:rsid w:val="00E062C7"/>
    <w:rsid w:val="00E33CFA"/>
    <w:rsid w:val="00E72DC9"/>
    <w:rsid w:val="00E90B2A"/>
    <w:rsid w:val="00E932AE"/>
    <w:rsid w:val="00EC1E4D"/>
    <w:rsid w:val="00EC625E"/>
    <w:rsid w:val="00ED200E"/>
    <w:rsid w:val="00EE0644"/>
    <w:rsid w:val="00EE34E3"/>
    <w:rsid w:val="00EF754C"/>
    <w:rsid w:val="00F04A3A"/>
    <w:rsid w:val="00F26E44"/>
    <w:rsid w:val="00F4420D"/>
    <w:rsid w:val="00F53ACF"/>
    <w:rsid w:val="00F7444D"/>
    <w:rsid w:val="00F84513"/>
    <w:rsid w:val="00F84777"/>
    <w:rsid w:val="00FA366E"/>
    <w:rsid w:val="00FD4498"/>
    <w:rsid w:val="00FD6D78"/>
    <w:rsid w:val="00FF5447"/>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9FEAC"/>
  <w15:docId w15:val="{6885FE3C-D936-42A9-9148-D3A58FE5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63E"/>
    <w:pPr>
      <w:ind w:left="720"/>
      <w:contextualSpacing/>
    </w:pPr>
  </w:style>
  <w:style w:type="table" w:styleId="a4">
    <w:name w:val="Table Grid"/>
    <w:basedOn w:val="a1"/>
    <w:uiPriority w:val="39"/>
    <w:rsid w:val="00C7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7721E"/>
    <w:rPr>
      <w:rFonts w:ascii="Segoe UI" w:hAnsi="Segoe UI" w:cs="Segoe UI"/>
      <w:sz w:val="18"/>
      <w:szCs w:val="18"/>
    </w:rPr>
  </w:style>
  <w:style w:type="character" w:customStyle="1" w:styleId="a6">
    <w:name w:val="Текст выноски Знак"/>
    <w:basedOn w:val="a0"/>
    <w:link w:val="a5"/>
    <w:uiPriority w:val="99"/>
    <w:semiHidden/>
    <w:rsid w:val="0037721E"/>
    <w:rPr>
      <w:rFonts w:ascii="Segoe UI" w:hAnsi="Segoe UI" w:cs="Segoe UI"/>
      <w:sz w:val="18"/>
      <w:szCs w:val="18"/>
    </w:rPr>
  </w:style>
  <w:style w:type="character" w:customStyle="1" w:styleId="apple-converted-space">
    <w:name w:val="apple-converted-space"/>
    <w:basedOn w:val="a0"/>
    <w:rsid w:val="001D3D1A"/>
  </w:style>
  <w:style w:type="paragraph" w:styleId="a7">
    <w:name w:val="header"/>
    <w:basedOn w:val="a"/>
    <w:link w:val="a8"/>
    <w:uiPriority w:val="99"/>
    <w:unhideWhenUsed/>
    <w:rsid w:val="0032550A"/>
    <w:pPr>
      <w:tabs>
        <w:tab w:val="center" w:pos="4677"/>
        <w:tab w:val="right" w:pos="9355"/>
      </w:tabs>
    </w:pPr>
  </w:style>
  <w:style w:type="character" w:customStyle="1" w:styleId="a8">
    <w:name w:val="Верхний колонтитул Знак"/>
    <w:basedOn w:val="a0"/>
    <w:link w:val="a7"/>
    <w:uiPriority w:val="99"/>
    <w:rsid w:val="0032550A"/>
  </w:style>
  <w:style w:type="paragraph" w:styleId="a9">
    <w:name w:val="footer"/>
    <w:basedOn w:val="a"/>
    <w:link w:val="aa"/>
    <w:uiPriority w:val="99"/>
    <w:unhideWhenUsed/>
    <w:rsid w:val="0032550A"/>
    <w:pPr>
      <w:tabs>
        <w:tab w:val="center" w:pos="4677"/>
        <w:tab w:val="right" w:pos="9355"/>
      </w:tabs>
    </w:pPr>
  </w:style>
  <w:style w:type="character" w:customStyle="1" w:styleId="aa">
    <w:name w:val="Нижний колонтитул Знак"/>
    <w:basedOn w:val="a0"/>
    <w:link w:val="a9"/>
    <w:uiPriority w:val="99"/>
    <w:rsid w:val="0032550A"/>
  </w:style>
  <w:style w:type="character" w:styleId="ab">
    <w:name w:val="Hyperlink"/>
    <w:basedOn w:val="a0"/>
    <w:uiPriority w:val="99"/>
    <w:unhideWhenUsed/>
    <w:rsid w:val="00104072"/>
    <w:rPr>
      <w:color w:val="0563C1" w:themeColor="hyperlink"/>
      <w:u w:val="single"/>
    </w:rPr>
  </w:style>
  <w:style w:type="paragraph" w:styleId="ac">
    <w:name w:val="Body Text"/>
    <w:basedOn w:val="a"/>
    <w:link w:val="ad"/>
    <w:rsid w:val="00533245"/>
    <w:pPr>
      <w:ind w:left="510" w:firstLine="624"/>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53324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981177">
      <w:bodyDiv w:val="1"/>
      <w:marLeft w:val="0"/>
      <w:marRight w:val="0"/>
      <w:marTop w:val="0"/>
      <w:marBottom w:val="0"/>
      <w:divBdr>
        <w:top w:val="none" w:sz="0" w:space="0" w:color="auto"/>
        <w:left w:val="none" w:sz="0" w:space="0" w:color="auto"/>
        <w:bottom w:val="none" w:sz="0" w:space="0" w:color="auto"/>
        <w:right w:val="none" w:sz="0" w:space="0" w:color="auto"/>
      </w:divBdr>
      <w:divsChild>
        <w:div w:id="1097411404">
          <w:marLeft w:val="0"/>
          <w:marRight w:val="0"/>
          <w:marTop w:val="0"/>
          <w:marBottom w:val="0"/>
          <w:divBdr>
            <w:top w:val="none" w:sz="0" w:space="0" w:color="auto"/>
            <w:left w:val="none" w:sz="0" w:space="0" w:color="auto"/>
            <w:bottom w:val="none" w:sz="0" w:space="0" w:color="auto"/>
            <w:right w:val="none" w:sz="0" w:space="0" w:color="auto"/>
          </w:divBdr>
        </w:div>
      </w:divsChild>
    </w:div>
    <w:div w:id="1983851900">
      <w:bodyDiv w:val="1"/>
      <w:marLeft w:val="0"/>
      <w:marRight w:val="0"/>
      <w:marTop w:val="0"/>
      <w:marBottom w:val="0"/>
      <w:divBdr>
        <w:top w:val="none" w:sz="0" w:space="0" w:color="auto"/>
        <w:left w:val="none" w:sz="0" w:space="0" w:color="auto"/>
        <w:bottom w:val="none" w:sz="0" w:space="0" w:color="auto"/>
        <w:right w:val="none" w:sz="0" w:space="0" w:color="auto"/>
      </w:divBdr>
      <w:divsChild>
        <w:div w:id="1179658519">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F296B-46CE-492B-8590-2284916C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4331</Words>
  <Characters>24693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dc:creator>
  <cp:lastModifiedBy>Brenzey Yuliya</cp:lastModifiedBy>
  <cp:revision>8</cp:revision>
  <cp:lastPrinted>2022-10-28T02:58:00Z</cp:lastPrinted>
  <dcterms:created xsi:type="dcterms:W3CDTF">2022-11-11T06:57:00Z</dcterms:created>
  <dcterms:modified xsi:type="dcterms:W3CDTF">2025-02-10T02:02:00Z</dcterms:modified>
</cp:coreProperties>
</file>